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986F76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75DA6ECB" w14:textId="5C62E129" w:rsidR="00564B52" w:rsidRDefault="00986F76" w:rsidP="00986F7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86F76">
        <w:rPr>
          <w:rFonts w:ascii="Verdana" w:hAnsi="Verdana"/>
          <w:sz w:val="16"/>
          <w:szCs w:val="16"/>
        </w:rPr>
        <w:t>USŁUGI ZWIĄZANIE Z ODBIOREM, WYWOZEM I UTYLIZACJĄ NIEBEZPIECZNYCH ODPADÓW MEDYCZNYCH PRZEZ OKRES 30 MIESIĘCY Z 7 SZPITALA MARYNARKI WOJENNEJ W GDAŃSKU</w:t>
      </w:r>
    </w:p>
    <w:p w14:paraId="2C0A06E4" w14:textId="60459D38" w:rsidR="00986F76" w:rsidRPr="00D11BA3" w:rsidRDefault="00986F76" w:rsidP="00986F76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110/2024/PN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E85468B" w14:textId="77777777" w:rsidR="00986F76" w:rsidRPr="00D11BA3" w:rsidRDefault="00986F76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1BB22E9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F44290">
        <w:rPr>
          <w:rFonts w:ascii="Verdana" w:hAnsi="Verdana"/>
          <w:sz w:val="16"/>
          <w:szCs w:val="16"/>
        </w:rPr>
        <w:t>4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394873F6" w14:textId="77777777" w:rsidR="00986F76" w:rsidRDefault="00986F76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11DDA730" w14:textId="50E212CD" w:rsidR="00EA5D6E" w:rsidRPr="00EA5D6E" w:rsidRDefault="00564B52" w:rsidP="00EA5D6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EA5D6E" w:rsidRPr="00EA5D6E">
        <w:rPr>
          <w:rFonts w:ascii="Verdana" w:eastAsia="Calibri" w:hAnsi="Verdana" w:cs="Times New Roman"/>
          <w:sz w:val="16"/>
          <w:szCs w:val="16"/>
        </w:rPr>
        <w:t xml:space="preserve">wykonanie usługi związanej z odbiorem, wywozem i utylizacją niebezpiecznych ODPADÓW MEDYCZNYCH. Szacunkowa ilość odpadów niebezpiecznych w okresie 30 miesięcy wynosi: </w:t>
      </w:r>
      <w:r w:rsidR="00EA5D6E">
        <w:rPr>
          <w:rFonts w:ascii="Verdana" w:eastAsia="Calibri" w:hAnsi="Verdana" w:cs="Arial"/>
          <w:b/>
          <w:sz w:val="16"/>
          <w:szCs w:val="16"/>
        </w:rPr>
        <w:t>231 750</w:t>
      </w:r>
      <w:r w:rsidR="00EA5D6E" w:rsidRPr="00EA5D6E">
        <w:rPr>
          <w:rFonts w:ascii="Verdana" w:eastAsia="Calibri" w:hAnsi="Verdana" w:cs="Arial"/>
          <w:b/>
          <w:sz w:val="16"/>
          <w:szCs w:val="16"/>
        </w:rPr>
        <w:t xml:space="preserve"> kg</w:t>
      </w:r>
      <w:r w:rsidR="00EA5D6E" w:rsidRPr="00EA5D6E">
        <w:rPr>
          <w:rFonts w:ascii="Verdana" w:eastAsia="Calibri" w:hAnsi="Verdana" w:cs="Times New Roman"/>
          <w:sz w:val="16"/>
          <w:szCs w:val="16"/>
        </w:rPr>
        <w:t>. Ilość odpadów jest uzależniona od ilości pacjentów oraz ilości wykonywanych zabiegów. Odbiorem odpadów niebezpiecznych objęte są odpady oznaczone kodami: 18 01 02*, 18 01 03*, 18 01 06*, 16 02 11*, 16 02 13*  (sklasyfikowane zgodnie z Rozporządzeniem Ministra Klimatu z dnia 02.02.2020 r. w sprawie katalogu odpadu – Dz.U.2020.10) z 7 Szpitala Marynarki Wojennej z Przychodnią Samodzielnego Publicznego Zakładu Opieki Zdrowotnej imienia kontradmirała profesora Wiesława Łasińskiego, 80 – 305 Gdańsk, ul. Polanki 117.</w:t>
      </w:r>
    </w:p>
    <w:p w14:paraId="7F639DB2" w14:textId="77777777" w:rsidR="00EA5D6E" w:rsidRPr="00EA5D6E" w:rsidRDefault="00EA5D6E" w:rsidP="00EA5D6E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07"/>
      </w:tblGrid>
      <w:tr w:rsidR="00EA5D6E" w:rsidRPr="00EA5D6E" w14:paraId="104B4039" w14:textId="77777777" w:rsidTr="00D323C6">
        <w:trPr>
          <w:trHeight w:val="450"/>
          <w:jc w:val="center"/>
        </w:trPr>
        <w:tc>
          <w:tcPr>
            <w:tcW w:w="3261" w:type="dxa"/>
          </w:tcPr>
          <w:p w14:paraId="2BA5BDE3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Kod odpadu niebezpiecznego</w:t>
            </w:r>
          </w:p>
        </w:tc>
        <w:tc>
          <w:tcPr>
            <w:tcW w:w="6107" w:type="dxa"/>
          </w:tcPr>
          <w:p w14:paraId="107269A3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Ilość [ton]</w:t>
            </w:r>
          </w:p>
        </w:tc>
      </w:tr>
      <w:tr w:rsidR="00EA5D6E" w:rsidRPr="00EA5D6E" w14:paraId="0476CBAF" w14:textId="77777777" w:rsidTr="00D323C6">
        <w:trPr>
          <w:trHeight w:val="1575"/>
          <w:jc w:val="center"/>
        </w:trPr>
        <w:tc>
          <w:tcPr>
            <w:tcW w:w="3261" w:type="dxa"/>
          </w:tcPr>
          <w:p w14:paraId="31EB926A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02*</w:t>
            </w:r>
          </w:p>
          <w:p w14:paraId="355CBFD4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03*</w:t>
            </w:r>
          </w:p>
          <w:p w14:paraId="42380141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06*</w:t>
            </w:r>
          </w:p>
          <w:p w14:paraId="79950143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16 02 11*</w:t>
            </w:r>
          </w:p>
          <w:p w14:paraId="645E61B2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16 02 13*</w:t>
            </w:r>
          </w:p>
        </w:tc>
        <w:tc>
          <w:tcPr>
            <w:tcW w:w="6107" w:type="dxa"/>
          </w:tcPr>
          <w:p w14:paraId="13D6DB55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0,35</w:t>
            </w:r>
          </w:p>
          <w:p w14:paraId="34A91469" w14:textId="50577D5A" w:rsidR="00EA5D6E" w:rsidRPr="00EA5D6E" w:rsidRDefault="008C65C5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229,68</w:t>
            </w:r>
          </w:p>
          <w:p w14:paraId="5580D364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1,55</w:t>
            </w:r>
          </w:p>
          <w:p w14:paraId="4A3A7599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0,05</w:t>
            </w:r>
          </w:p>
          <w:p w14:paraId="3FBE595B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0,12</w:t>
            </w:r>
          </w:p>
        </w:tc>
      </w:tr>
      <w:tr w:rsidR="00EA5D6E" w:rsidRPr="00EA5D6E" w14:paraId="774F0442" w14:textId="77777777" w:rsidTr="00D323C6">
        <w:trPr>
          <w:trHeight w:val="435"/>
          <w:jc w:val="center"/>
        </w:trPr>
        <w:tc>
          <w:tcPr>
            <w:tcW w:w="3261" w:type="dxa"/>
          </w:tcPr>
          <w:p w14:paraId="5C70A0F6" w14:textId="77777777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107" w:type="dxa"/>
          </w:tcPr>
          <w:p w14:paraId="67DBD388" w14:textId="66451A90" w:rsidR="00EA5D6E" w:rsidRPr="00EA5D6E" w:rsidRDefault="00EA5D6E" w:rsidP="00EA5D6E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23</w:t>
            </w:r>
            <w:r w:rsidR="001B25D6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1,75</w:t>
            </w:r>
          </w:p>
        </w:tc>
      </w:tr>
    </w:tbl>
    <w:p w14:paraId="2D6361D9" w14:textId="77777777" w:rsidR="00EA5D6E" w:rsidRPr="00EA5D6E" w:rsidRDefault="00EA5D6E" w:rsidP="00EA5D6E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58AD7DB3" w14:textId="77777777" w:rsidR="00EA5D6E" w:rsidRPr="00EA5D6E" w:rsidRDefault="00EA5D6E" w:rsidP="00EA5D6E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 cenie utylizacji 1kg odpadów medycznych należy uwzględnić koszt odbioru, wywozu, utylizacji odpadów oraz koszty posadowienia w nowym miejscu kontenera - chłodni, a także koszty ewentualnych napraw agregatu prądotwórczego.</w:t>
      </w:r>
    </w:p>
    <w:p w14:paraId="12BC1AE4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Zamawiający będzie rozliczał się z Wykonawcą na podstawie ilości odebranych odpadów mierzonych w kg bez względu na rodzaj odpadów. Rozliczenie prowadzone będzie w cyklach miesięcznych. Wykonawca zapewni transport do odbioru worków lub pojemników z odpadami niebezpiecznymi na swój koszt samochodami przystosowanymi do tego typu ładunków oraz ich utylizację.</w:t>
      </w:r>
    </w:p>
    <w:p w14:paraId="55604EA8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lastRenderedPageBreak/>
        <w:t xml:space="preserve">Odbiór odpadów niebezpiecznych odbywać się będzie minimum dwa raz w tygodniu we wtorki i czwartki po godzinie 09.00. W przypadku gdyby ilość pozostawionego wolnego miejsca w kontenerze, uniemożliwiała  Zamawiającemu gromadzenie powstałych odpadów niebezpiecznych, Wykonawca zobowiązany jest do częstszego odbioru odpadów medycznych. Wykonawca nie może dopuścić do zakłócenia gromadzenia odpadów w kontenerze z uwagi na pozostawienie zbyt małej wolnej przestrzeni do ich gromadzenia. Sytuację taką należy traktować  w kategorii wyjątku (sytuacji doraźnej).  W przypadku stwierdzenia takiej sytuacji, Zamawiający poinformuje Wykonawcę o konieczności natychmiastowego opróżnienia kontenera, która musi nastąpić w następnym dniu po zgłoszeniu takiego odbioru interwencyjnego. Wykonawca przy każdym odbiorze, zobowiązany jest do całościowego zabrania zgromadzonych w kontenerze odpadów – </w:t>
      </w:r>
      <w:r w:rsidRPr="00EA5D6E">
        <w:rPr>
          <w:rFonts w:ascii="Verdana" w:eastAsia="Calibri" w:hAnsi="Verdana" w:cs="Times New Roman"/>
          <w:b/>
          <w:sz w:val="16"/>
          <w:szCs w:val="16"/>
          <w:u w:val="single"/>
        </w:rPr>
        <w:t>nie dopuszcza się odbioru częściowego</w:t>
      </w:r>
      <w:r w:rsidRPr="00EA5D6E">
        <w:rPr>
          <w:rFonts w:ascii="Verdana" w:eastAsia="Calibri" w:hAnsi="Verdana" w:cs="Times New Roman"/>
          <w:b/>
          <w:sz w:val="16"/>
          <w:szCs w:val="16"/>
        </w:rPr>
        <w:t xml:space="preserve">. </w:t>
      </w:r>
      <w:r w:rsidRPr="00EA5D6E">
        <w:rPr>
          <w:rFonts w:ascii="Verdana" w:eastAsia="Calibri" w:hAnsi="Verdana" w:cs="Times New Roman"/>
          <w:sz w:val="16"/>
          <w:szCs w:val="16"/>
        </w:rPr>
        <w:t>Za nieprzestrzeganie ww. harmonogramu odbioru odpadów lub brak reakcji na interwencyjne opróżnienie kontenera, Zamawiający będzie naliczał kary umowne za każdy dzień zwłoki.</w:t>
      </w:r>
    </w:p>
    <w:p w14:paraId="6AB654DA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Każdy odbiór odpadów medycznych musi być potwierdzony poprzez zatwierdzenie Karty Przekazania Odpadów w formie elektronicznej w systemie BDO (Bazy Danych o Produktach i Opakowaniach oraz o Gospodarce Odpadami) lub w formie papierowej w przypadku awarii systemu BDO] a przy transporcie dodatkowo musi być wygenerowane potwierdzenie z bazy danych, które musi posiadać kierowca).</w:t>
      </w:r>
    </w:p>
    <w:p w14:paraId="6FE21685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Wykonawca zobowiązuje się do dostarczenia na swój koszt kontenera do przechowywania odpadów medycznych we wskazane przez Zamawiającego miejsce do jego posadowienia uwzględniając wskazówki Zamawiającego. Dostarczony i posadowiony przez Wykonawcę kontener chłodniczy (przenośne urządzenie chłodnicze) do magazynowania odpadów, będzie odpowiadać następującym parametrom:</w:t>
      </w:r>
    </w:p>
    <w:p w14:paraId="4F86D8A9" w14:textId="77777777" w:rsidR="00EA5D6E" w:rsidRPr="00EA5D6E" w:rsidRDefault="00EA5D6E" w:rsidP="00EA5D6E">
      <w:pPr>
        <w:numPr>
          <w:ilvl w:val="0"/>
          <w:numId w:val="45"/>
        </w:numPr>
        <w:spacing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pojemność przenośnego urządzenia chłodniczego – kontener - chłodnia minimum 20 stopowy (długość minimalna 6 metrów, umożliwiający składowanie odpadów),</w:t>
      </w:r>
    </w:p>
    <w:p w14:paraId="0332BE6A" w14:textId="77777777" w:rsidR="00EA5D6E" w:rsidRPr="00EA5D6E" w:rsidRDefault="00EA5D6E" w:rsidP="00EA5D6E">
      <w:pPr>
        <w:numPr>
          <w:ilvl w:val="0"/>
          <w:numId w:val="45"/>
        </w:numPr>
        <w:spacing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wyposażony w sprawny agregat chłodniczy pozwalający na utrzymanie stałej temperatury poniżej 10ºC. (230 V / 400 V),</w:t>
      </w:r>
    </w:p>
    <w:p w14:paraId="4CBF9504" w14:textId="77777777" w:rsidR="00EA5D6E" w:rsidRPr="00EA5D6E" w:rsidRDefault="00EA5D6E" w:rsidP="00EA5D6E">
      <w:pPr>
        <w:numPr>
          <w:ilvl w:val="0"/>
          <w:numId w:val="45"/>
        </w:numPr>
        <w:spacing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posiadać wnętrze wykonane z materiałów gładkich, łatwo zmywalnych i umożliwiających dezynfekcję, być zabezpieczone przed dostępem owadów, gryzoni oraz innych zwierząt oraz przed dostępem osób nieupoważnionych (zgodnie z § 7 Rozporządzenia Ministra Zdrowia z 5.10.2017 r. – dotyczącego przenośnych urządzeń chłodniczych);</w:t>
      </w:r>
    </w:p>
    <w:p w14:paraId="6CC4903F" w14:textId="77777777" w:rsidR="00EA5D6E" w:rsidRPr="00EA5D6E" w:rsidRDefault="00EA5D6E" w:rsidP="00EA5D6E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wyposażony w termometr wewnętrzny.</w:t>
      </w:r>
    </w:p>
    <w:p w14:paraId="4BDEB0E7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Wykonawca zobowiązany jest do załadunku odpadów.</w:t>
      </w:r>
    </w:p>
    <w:p w14:paraId="39357D0A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Ważenie odpadów odbywać się będzie każdorazowo na wadze umiejscowionej w kontenerze chłodniczym (dostarczonym przez Wykonawcę). Wagę dostarczy Zamawiający.</w:t>
      </w:r>
    </w:p>
    <w:p w14:paraId="540AAA6B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 xml:space="preserve">Transport musi odbywać się pojazdami przystosowanymi do transportu odpadów niebezpiecznych spełniających wszelkie wymagania zgodnie z ustawą z dnia 19.08.2011 r. o przewozie towarów niebezpiecznych (Dz.U. z 2011, poz. 1367 ze zm.), oraz obsługiwany przez wykwalifikowany personel. </w:t>
      </w:r>
      <w:r w:rsidRPr="00EA5D6E">
        <w:rPr>
          <w:rFonts w:ascii="Verdana" w:eastAsia="Calibri" w:hAnsi="Verdana" w:cs="Times New Roman"/>
          <w:b/>
          <w:bCs/>
          <w:sz w:val="16"/>
          <w:szCs w:val="16"/>
        </w:rPr>
        <w:t>Wykonawca musi posiadać wpis do rejestru w ramach bazy danych o odpadach – BDO</w:t>
      </w:r>
      <w:r w:rsidRPr="00EA5D6E">
        <w:rPr>
          <w:rFonts w:ascii="Verdana" w:eastAsia="Calibri" w:hAnsi="Verdana" w:cs="Times New Roman"/>
          <w:sz w:val="16"/>
          <w:szCs w:val="16"/>
        </w:rPr>
        <w:t>.</w:t>
      </w:r>
    </w:p>
    <w:p w14:paraId="3838B725" w14:textId="77777777" w:rsidR="00EA5D6E" w:rsidRPr="00EA5D6E" w:rsidRDefault="00EA5D6E" w:rsidP="00EA5D6E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Odpady medyczne muszą być unieszkodliwiane poprzez termiczne przekształcenie w spalarniach zlokalizowanych zgodnie z obowiązującymi przepisami prawa.</w:t>
      </w:r>
    </w:p>
    <w:p w14:paraId="2BAB9DDB" w14:textId="77777777" w:rsidR="008C65C5" w:rsidRDefault="00EA5D6E" w:rsidP="008C65C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EA5D6E">
        <w:rPr>
          <w:rFonts w:ascii="Verdana" w:eastAsia="Calibri" w:hAnsi="Verdana" w:cs="Times New Roman"/>
          <w:sz w:val="16"/>
          <w:szCs w:val="16"/>
        </w:rPr>
        <w:t>Warunkiem przekazania środków płatniczych jest przekazanie prawidłowo wystawionej faktury. Termin płatności wynosi 60 dni licząc od daty wykonania usługi i doręczenia Zamawiającemu prawidłowo wystawionej faktury VAT. Podstawą do wystawienia faktury VAT po zakończeniu każdego miesiąca będą Karty przekazania odpadów potwierdzone przez przedstawicieli obu stron.</w:t>
      </w:r>
    </w:p>
    <w:p w14:paraId="07625370" w14:textId="3923C0E3" w:rsidR="00986F76" w:rsidRPr="008C65C5" w:rsidRDefault="00564B52" w:rsidP="008C65C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8C65C5">
        <w:rPr>
          <w:rFonts w:ascii="Verdana" w:hAnsi="Verdana"/>
          <w:sz w:val="16"/>
          <w:szCs w:val="16"/>
        </w:rPr>
        <w:t xml:space="preserve"> </w:t>
      </w:r>
    </w:p>
    <w:p w14:paraId="254E8D0F" w14:textId="45C73C55" w:rsidR="00986F76" w:rsidRPr="00986F76" w:rsidRDefault="00986F76" w:rsidP="00986F76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86F76">
        <w:rPr>
          <w:rFonts w:ascii="Verdana" w:hAnsi="Verdana"/>
          <w:b/>
          <w:bCs/>
          <w:sz w:val="16"/>
          <w:szCs w:val="16"/>
        </w:rPr>
        <w:t>90400000-6</w:t>
      </w:r>
      <w:r>
        <w:rPr>
          <w:rFonts w:ascii="Verdana" w:hAnsi="Verdana"/>
          <w:sz w:val="16"/>
          <w:szCs w:val="16"/>
        </w:rPr>
        <w:t xml:space="preserve"> – Usługi w zakresie odpadów medycznych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22C021F5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986F76">
        <w:rPr>
          <w:rFonts w:ascii="Verdana" w:hAnsi="Verdana"/>
          <w:sz w:val="16"/>
          <w:szCs w:val="16"/>
        </w:rPr>
        <w:t>30</w:t>
      </w:r>
      <w:r w:rsidR="003B0BA4">
        <w:rPr>
          <w:rFonts w:ascii="Verdana" w:hAnsi="Verdana"/>
          <w:sz w:val="16"/>
          <w:szCs w:val="16"/>
        </w:rPr>
        <w:t xml:space="preserve"> /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986F76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</w:t>
      </w:r>
      <w:r w:rsidRPr="008C795C">
        <w:rPr>
          <w:rFonts w:ascii="Verdana" w:hAnsi="Verdana"/>
          <w:sz w:val="16"/>
          <w:szCs w:val="16"/>
        </w:rPr>
        <w:lastRenderedPageBreak/>
        <w:t xml:space="preserve">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</w:t>
      </w:r>
      <w:r w:rsidRPr="005C0DFC">
        <w:rPr>
          <w:rFonts w:ascii="Verdana" w:hAnsi="Verdana"/>
          <w:sz w:val="16"/>
          <w:szCs w:val="16"/>
        </w:rPr>
        <w:lastRenderedPageBreak/>
        <w:t xml:space="preserve">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028E700F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E17F96">
        <w:rPr>
          <w:rFonts w:ascii="Verdana" w:hAnsi="Verdana"/>
          <w:sz w:val="16"/>
          <w:szCs w:val="16"/>
        </w:rPr>
        <w:t>,</w:t>
      </w:r>
    </w:p>
    <w:p w14:paraId="4257BED1" w14:textId="2D6D9238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 wykonawcy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7819BBAE" w14:textId="3B84E7F4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lastRenderedPageBreak/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8C65C5">
        <w:rPr>
          <w:rFonts w:ascii="Verdana" w:hAnsi="Verdana"/>
          <w:sz w:val="16"/>
          <w:szCs w:val="16"/>
        </w:rPr>
        <w:t>,</w:t>
      </w:r>
    </w:p>
    <w:p w14:paraId="4349B95C" w14:textId="77777777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aktualną decyzję na zbieranie zakaźnych odpadów medycznych wydaną przez Marszałka Województwa Pomorskiego w przypadku gdy Wykonawca zbiera odpady; Wykonawca, który transportuje odpady od razu do instalacji w celu ich utylizacji, nie musi posiadać ww. decyzji;</w:t>
      </w:r>
    </w:p>
    <w:p w14:paraId="7E58DE40" w14:textId="39DF9ED9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zaświadczenia o wpisie do Rejestru podmiotów wprowadzających produkty w opakowaniach</w:t>
      </w:r>
      <w:r>
        <w:rPr>
          <w:rFonts w:ascii="Verdana" w:hAnsi="Verdana"/>
          <w:sz w:val="16"/>
          <w:szCs w:val="16"/>
        </w:rPr>
        <w:t>,</w:t>
      </w:r>
      <w:r w:rsidRPr="008C65C5">
        <w:rPr>
          <w:rFonts w:ascii="Verdana" w:hAnsi="Verdana"/>
          <w:sz w:val="16"/>
          <w:szCs w:val="16"/>
        </w:rPr>
        <w:t xml:space="preserve"> </w:t>
      </w:r>
    </w:p>
    <w:p w14:paraId="325349AB" w14:textId="4140298D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i gospodarujących odpadami, w zakresie transportu odpadów, zgodnie z ustawą z dnia 14 grudnia 20</w:t>
      </w:r>
      <w:r w:rsidR="002D5144">
        <w:rPr>
          <w:rFonts w:ascii="Verdana" w:hAnsi="Verdana"/>
          <w:sz w:val="16"/>
          <w:szCs w:val="16"/>
        </w:rPr>
        <w:t>12</w:t>
      </w:r>
      <w:r w:rsidRPr="008C65C5">
        <w:rPr>
          <w:rFonts w:ascii="Verdana" w:hAnsi="Verdana"/>
          <w:sz w:val="16"/>
          <w:szCs w:val="16"/>
        </w:rPr>
        <w:t>r. o odpadach (</w:t>
      </w:r>
      <w:r w:rsidR="002D5144" w:rsidRPr="002D5144">
        <w:rPr>
          <w:rFonts w:ascii="Verdana" w:hAnsi="Verdana"/>
          <w:sz w:val="16"/>
          <w:szCs w:val="16"/>
        </w:rPr>
        <w:t>Dz.U.2023.0.1587 t.j.)</w:t>
      </w:r>
      <w:r>
        <w:rPr>
          <w:rFonts w:ascii="Verdana" w:hAnsi="Verdana"/>
          <w:sz w:val="16"/>
          <w:szCs w:val="16"/>
        </w:rPr>
        <w:t>,</w:t>
      </w:r>
    </w:p>
    <w:p w14:paraId="403DE7E2" w14:textId="1CE26B9D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aktualną decyzję na unieszkodliwianie odpadów o kodach odpowiadających przedmiotowi zamówienia wydaną przez właściwy, zgodnie z ustawą z 14 grudnia 2012 r. o odpadach (Dz.U.2023.0.1587 t.j.) lub umowę z wyspecjalizowanym zakładem na utylizacje odpadów medycznych (zgodnie z art. 20 ust. 3 i 6 ustawy o odpadach (Dz.U.2023.0.1587 t.j.)”</w:t>
      </w:r>
      <w:r>
        <w:rPr>
          <w:rFonts w:ascii="Verdana" w:hAnsi="Verdana"/>
          <w:sz w:val="16"/>
          <w:szCs w:val="16"/>
        </w:rPr>
        <w:t>,</w:t>
      </w:r>
      <w:r w:rsidRPr="008C65C5">
        <w:rPr>
          <w:rFonts w:ascii="Verdana" w:hAnsi="Verdana"/>
          <w:sz w:val="16"/>
          <w:szCs w:val="16"/>
        </w:rPr>
        <w:t xml:space="preserve"> </w:t>
      </w:r>
    </w:p>
    <w:p w14:paraId="21F59CE0" w14:textId="77777777" w:rsidR="008C65C5" w:rsidRPr="008C65C5" w:rsidRDefault="008C65C5" w:rsidP="008C65C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65C5">
        <w:rPr>
          <w:rFonts w:ascii="Verdana" w:hAnsi="Verdana"/>
          <w:sz w:val="16"/>
          <w:szCs w:val="16"/>
        </w:rPr>
        <w:t>oświadczenie Wykonawcy gdzie zamierza unieszkodliwiać odpady medyczne.</w:t>
      </w:r>
    </w:p>
    <w:p w14:paraId="11997022" w14:textId="77777777" w:rsidR="008C65C5" w:rsidRPr="008C65C5" w:rsidRDefault="008C65C5" w:rsidP="008C65C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7663A3AA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przedmiotowe środki dowodowe: </w:t>
      </w:r>
      <w:r w:rsidR="008C65C5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41E76471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2D5144">
        <w:rPr>
          <w:rFonts w:ascii="Verdana" w:hAnsi="Verdana"/>
          <w:sz w:val="16"/>
          <w:szCs w:val="16"/>
        </w:rPr>
        <w:t>29.03.2024 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2D5144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65052C2C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2D5144">
        <w:rPr>
          <w:rFonts w:ascii="Verdana" w:hAnsi="Verdana"/>
          <w:sz w:val="16"/>
          <w:szCs w:val="16"/>
        </w:rPr>
        <w:t xml:space="preserve">29.03.2024r.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2D5144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lastRenderedPageBreak/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lastRenderedPageBreak/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095E54EA" w14:textId="77777777" w:rsidR="002D5144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C3BC0" w14:textId="77777777" w:rsidR="002D5144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9F65F1">
        <w:rPr>
          <w:rFonts w:ascii="Verdana" w:hAnsi="Verdana"/>
          <w:sz w:val="16"/>
          <w:szCs w:val="16"/>
        </w:rPr>
        <w:t>Oświadczenie w zakresie przeciwdziałania wspierania agresji na Ukrainę</w:t>
      </w:r>
      <w:r>
        <w:rPr>
          <w:rFonts w:ascii="Verdana" w:hAnsi="Verdana"/>
          <w:sz w:val="16"/>
          <w:szCs w:val="16"/>
        </w:rPr>
        <w:t xml:space="preserve"> – załącznik nr 2;</w:t>
      </w:r>
    </w:p>
    <w:p w14:paraId="3BBCE4B4" w14:textId="77777777" w:rsidR="002D5144" w:rsidRPr="009F65F1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F65F1">
        <w:rPr>
          <w:rFonts w:ascii="Verdana" w:hAnsi="Verdana"/>
          <w:sz w:val="16"/>
          <w:szCs w:val="16"/>
        </w:rPr>
        <w:t>świadczenie wykonawcy o aktualności informacji zawartych w JEDZ</w:t>
      </w:r>
      <w:r>
        <w:rPr>
          <w:rFonts w:ascii="Verdana" w:hAnsi="Verdana"/>
          <w:sz w:val="16"/>
          <w:szCs w:val="16"/>
        </w:rPr>
        <w:t xml:space="preserve"> – załącznik nr 3;</w:t>
      </w:r>
    </w:p>
    <w:p w14:paraId="589EB0D2" w14:textId="77777777" w:rsidR="002D5144" w:rsidRDefault="002D5144" w:rsidP="002D514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1E88D381" w14:textId="77777777" w:rsidR="002D5144" w:rsidRPr="00D11BA3" w:rsidRDefault="002D5144" w:rsidP="002D514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1258" w14:textId="77777777" w:rsidR="008F67E2" w:rsidRDefault="008F67E2" w:rsidP="00D11BA3">
      <w:pPr>
        <w:spacing w:after="0" w:line="240" w:lineRule="auto"/>
      </w:pPr>
      <w:r>
        <w:separator/>
      </w:r>
    </w:p>
  </w:endnote>
  <w:endnote w:type="continuationSeparator" w:id="0">
    <w:p w14:paraId="0D96B946" w14:textId="77777777" w:rsidR="008F67E2" w:rsidRDefault="008F67E2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6E07" w14:textId="77777777" w:rsidR="008F67E2" w:rsidRDefault="008F67E2" w:rsidP="00D11BA3">
      <w:pPr>
        <w:spacing w:after="0" w:line="240" w:lineRule="auto"/>
      </w:pPr>
      <w:r>
        <w:separator/>
      </w:r>
    </w:p>
  </w:footnote>
  <w:footnote w:type="continuationSeparator" w:id="0">
    <w:p w14:paraId="74C6DC25" w14:textId="77777777" w:rsidR="008F67E2" w:rsidRDefault="008F67E2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474C2"/>
    <w:multiLevelType w:val="hybridMultilevel"/>
    <w:tmpl w:val="128A745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2"/>
  </w:num>
  <w:num w:numId="6" w16cid:durableId="2145152432">
    <w:abstractNumId w:val="36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9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3"/>
  </w:num>
  <w:num w:numId="19" w16cid:durableId="795758185">
    <w:abstractNumId w:val="42"/>
  </w:num>
  <w:num w:numId="20" w16cid:durableId="1743873717">
    <w:abstractNumId w:val="41"/>
  </w:num>
  <w:num w:numId="21" w16cid:durableId="32930515">
    <w:abstractNumId w:val="34"/>
  </w:num>
  <w:num w:numId="22" w16cid:durableId="1943612000">
    <w:abstractNumId w:val="35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40"/>
  </w:num>
  <w:num w:numId="26" w16cid:durableId="700470834">
    <w:abstractNumId w:val="8"/>
  </w:num>
  <w:num w:numId="27" w16cid:durableId="433091320">
    <w:abstractNumId w:val="45"/>
  </w:num>
  <w:num w:numId="28" w16cid:durableId="957831886">
    <w:abstractNumId w:val="9"/>
  </w:num>
  <w:num w:numId="29" w16cid:durableId="2072577842">
    <w:abstractNumId w:val="37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8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3"/>
  </w:num>
  <w:num w:numId="43" w16cid:durableId="360740138">
    <w:abstractNumId w:val="7"/>
  </w:num>
  <w:num w:numId="44" w16cid:durableId="1350764867">
    <w:abstractNumId w:val="15"/>
  </w:num>
  <w:num w:numId="45" w16cid:durableId="1475489065">
    <w:abstractNumId w:val="31"/>
  </w:num>
  <w:num w:numId="46" w16cid:durableId="398673980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25D6"/>
    <w:rsid w:val="001B6EE0"/>
    <w:rsid w:val="0023702E"/>
    <w:rsid w:val="00255C79"/>
    <w:rsid w:val="002C0DA1"/>
    <w:rsid w:val="002D5144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823BA"/>
    <w:rsid w:val="007B2B75"/>
    <w:rsid w:val="008076DF"/>
    <w:rsid w:val="00885941"/>
    <w:rsid w:val="00891B3F"/>
    <w:rsid w:val="008A7105"/>
    <w:rsid w:val="008C65C5"/>
    <w:rsid w:val="008D52A1"/>
    <w:rsid w:val="008F2895"/>
    <w:rsid w:val="008F67E2"/>
    <w:rsid w:val="0097617D"/>
    <w:rsid w:val="00986F76"/>
    <w:rsid w:val="00992DA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00B6A"/>
    <w:rsid w:val="00E17F96"/>
    <w:rsid w:val="00E339CE"/>
    <w:rsid w:val="00E9408F"/>
    <w:rsid w:val="00EA5D6E"/>
    <w:rsid w:val="00EA747A"/>
    <w:rsid w:val="00EE6D97"/>
    <w:rsid w:val="00EF6D36"/>
    <w:rsid w:val="00F16111"/>
    <w:rsid w:val="00F44290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5450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2024-02-19T10:28:00Z</cp:lastPrinted>
  <dcterms:created xsi:type="dcterms:W3CDTF">2024-02-19T09:43:00Z</dcterms:created>
  <dcterms:modified xsi:type="dcterms:W3CDTF">2024-02-19T10:28:00Z</dcterms:modified>
</cp:coreProperties>
</file>