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5876" w14:textId="4F3C9A57" w:rsidR="00841076" w:rsidRPr="00841076" w:rsidRDefault="00841076" w:rsidP="00841076">
      <w:pPr>
        <w:widowControl w:val="0"/>
        <w:autoSpaceDN w:val="0"/>
        <w:spacing w:after="0" w:line="360" w:lineRule="auto"/>
        <w:jc w:val="right"/>
        <w:rPr>
          <w:rFonts w:ascii="Verdana" w:eastAsia="Andale Sans UI" w:hAnsi="Verdana" w:cs="Tahoma"/>
          <w:kern w:val="3"/>
          <w:sz w:val="16"/>
          <w:szCs w:val="16"/>
          <w:lang w:val="de-DE" w:eastAsia="ja-JP" w:bidi="fa-IR"/>
          <w14:ligatures w14:val="none"/>
        </w:rPr>
      </w:pPr>
      <w:r w:rsidRPr="00841076">
        <w:rPr>
          <w:rFonts w:ascii="Verdana" w:eastAsia="Andale Sans UI" w:hAnsi="Verdana" w:cs="Tahoma"/>
          <w:b/>
          <w:bCs/>
          <w:color w:val="000000"/>
          <w:kern w:val="3"/>
          <w:sz w:val="16"/>
          <w:szCs w:val="16"/>
          <w:lang w:eastAsia="ja-JP" w:bidi="fa-IR"/>
          <w14:ligatures w14:val="none"/>
        </w:rPr>
        <w:t xml:space="preserve">Załącznik nr </w:t>
      </w:r>
      <w:r>
        <w:rPr>
          <w:rFonts w:ascii="Verdana" w:eastAsia="Andale Sans UI" w:hAnsi="Verdana" w:cs="Tahoma"/>
          <w:b/>
          <w:bCs/>
          <w:color w:val="000000"/>
          <w:kern w:val="3"/>
          <w:sz w:val="16"/>
          <w:szCs w:val="16"/>
          <w:lang w:eastAsia="ja-JP" w:bidi="fa-IR"/>
          <w14:ligatures w14:val="none"/>
        </w:rPr>
        <w:t xml:space="preserve">5 </w:t>
      </w:r>
      <w:r w:rsidRPr="00841076">
        <w:rPr>
          <w:rFonts w:ascii="Verdana" w:eastAsia="Andale Sans UI" w:hAnsi="Verdana" w:cs="Tahoma"/>
          <w:color w:val="000000"/>
          <w:kern w:val="3"/>
          <w:sz w:val="16"/>
          <w:szCs w:val="16"/>
          <w:lang w:eastAsia="ja-JP" w:bidi="fa-IR"/>
          <w14:ligatures w14:val="none"/>
        </w:rPr>
        <w:t>do umowy nr__________________ z dnia _____</w:t>
      </w:r>
      <w:r>
        <w:rPr>
          <w:rFonts w:ascii="Verdana" w:eastAsia="Andale Sans UI" w:hAnsi="Verdana" w:cs="Tahoma"/>
          <w:color w:val="000000"/>
          <w:kern w:val="3"/>
          <w:sz w:val="16"/>
          <w:szCs w:val="16"/>
          <w:lang w:eastAsia="ja-JP" w:bidi="fa-IR"/>
          <w14:ligatures w14:val="none"/>
        </w:rPr>
        <w:t>____</w:t>
      </w:r>
      <w:r w:rsidRPr="00841076">
        <w:rPr>
          <w:rFonts w:ascii="Verdana" w:eastAsia="Andale Sans UI" w:hAnsi="Verdana" w:cs="Tahoma"/>
          <w:color w:val="000000"/>
          <w:kern w:val="3"/>
          <w:sz w:val="16"/>
          <w:szCs w:val="16"/>
          <w:lang w:eastAsia="ja-JP" w:bidi="fa-IR"/>
          <w14:ligatures w14:val="none"/>
        </w:rPr>
        <w:t>_</w:t>
      </w:r>
    </w:p>
    <w:p w14:paraId="013FA023" w14:textId="77777777" w:rsidR="00841076" w:rsidRPr="00841076" w:rsidRDefault="00841076" w:rsidP="00841076">
      <w:pPr>
        <w:tabs>
          <w:tab w:val="left" w:pos="6660"/>
          <w:tab w:val="left" w:pos="6840"/>
        </w:tabs>
        <w:suppressAutoHyphens/>
        <w:autoSpaceDN w:val="0"/>
        <w:spacing w:after="0" w:line="360" w:lineRule="auto"/>
        <w:ind w:right="561"/>
        <w:jc w:val="center"/>
        <w:rPr>
          <w:rFonts w:ascii="Verdana" w:eastAsia="Times New Roman" w:hAnsi="Verdana" w:cs="Arial"/>
          <w:b/>
          <w:bCs/>
          <w:kern w:val="0"/>
          <w:sz w:val="16"/>
          <w:szCs w:val="16"/>
          <w:lang w:eastAsia="zh-CN"/>
          <w14:ligatures w14:val="none"/>
        </w:rPr>
      </w:pPr>
    </w:p>
    <w:p w14:paraId="00EF0B9A" w14:textId="77777777" w:rsidR="00841076" w:rsidRPr="00841076" w:rsidRDefault="00841076" w:rsidP="00841076">
      <w:pPr>
        <w:tabs>
          <w:tab w:val="left" w:pos="6660"/>
          <w:tab w:val="left" w:pos="6840"/>
        </w:tabs>
        <w:suppressAutoHyphens/>
        <w:autoSpaceDN w:val="0"/>
        <w:spacing w:after="0" w:line="360" w:lineRule="auto"/>
        <w:ind w:right="561"/>
        <w:jc w:val="center"/>
        <w:rPr>
          <w:rFonts w:ascii="Verdana" w:eastAsia="Times New Roman" w:hAnsi="Verdana" w:cs="Arial"/>
          <w:b/>
          <w:bCs/>
          <w:kern w:val="0"/>
          <w:sz w:val="16"/>
          <w:szCs w:val="16"/>
          <w:lang w:eastAsia="zh-CN"/>
          <w14:ligatures w14:val="none"/>
        </w:rPr>
      </w:pPr>
    </w:p>
    <w:p w14:paraId="6D9CBEDA" w14:textId="77777777" w:rsidR="00841076" w:rsidRPr="00841076" w:rsidRDefault="00841076" w:rsidP="00841076">
      <w:pPr>
        <w:tabs>
          <w:tab w:val="left" w:pos="6660"/>
          <w:tab w:val="left" w:pos="6840"/>
        </w:tabs>
        <w:suppressAutoHyphens/>
        <w:autoSpaceDN w:val="0"/>
        <w:spacing w:after="0" w:line="360" w:lineRule="auto"/>
        <w:ind w:right="561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/>
          <w:bCs/>
          <w:kern w:val="0"/>
          <w:sz w:val="16"/>
          <w:szCs w:val="16"/>
          <w:lang w:eastAsia="zh-CN"/>
          <w14:ligatures w14:val="none"/>
        </w:rPr>
        <w:t>INFORMACJA ŚRODOWISKOWA DLA FIRM WSPÓŁPRACUJĄCYCH</w:t>
      </w:r>
    </w:p>
    <w:p w14:paraId="3152A778" w14:textId="77777777" w:rsidR="00841076" w:rsidRPr="00841076" w:rsidRDefault="00841076" w:rsidP="00841076">
      <w:pPr>
        <w:tabs>
          <w:tab w:val="left" w:pos="6660"/>
          <w:tab w:val="left" w:pos="6840"/>
        </w:tabs>
        <w:suppressAutoHyphens/>
        <w:autoSpaceDN w:val="0"/>
        <w:spacing w:after="0" w:line="360" w:lineRule="auto"/>
        <w:ind w:right="561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/>
          <w:bCs/>
          <w:kern w:val="0"/>
          <w:sz w:val="16"/>
          <w:szCs w:val="16"/>
          <w:lang w:eastAsia="zh-CN"/>
          <w14:ligatures w14:val="none"/>
        </w:rPr>
        <w:t>Z 7 SZPITALEM MARYNARKI WOJENNEJ</w:t>
      </w:r>
    </w:p>
    <w:p w14:paraId="4AEF71E5" w14:textId="77777777" w:rsidR="00841076" w:rsidRPr="00841076" w:rsidRDefault="00841076" w:rsidP="00841076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right="561"/>
        <w:jc w:val="both"/>
        <w:rPr>
          <w:rFonts w:ascii="Verdana" w:eastAsia="Times New Roman" w:hAnsi="Verdana" w:cs="Arial"/>
          <w:b/>
          <w:bCs/>
          <w:kern w:val="0"/>
          <w:sz w:val="16"/>
          <w:szCs w:val="16"/>
          <w:lang w:eastAsia="zh-CN"/>
          <w14:ligatures w14:val="none"/>
        </w:rPr>
      </w:pPr>
    </w:p>
    <w:p w14:paraId="5EF14D15" w14:textId="77777777" w:rsidR="00841076" w:rsidRPr="00841076" w:rsidRDefault="00841076" w:rsidP="00841076">
      <w:pPr>
        <w:tabs>
          <w:tab w:val="center" w:pos="4536"/>
          <w:tab w:val="right" w:pos="9072"/>
        </w:tabs>
        <w:suppressAutoHyphens/>
        <w:autoSpaceDN w:val="0"/>
        <w:spacing w:after="0" w:line="360" w:lineRule="auto"/>
        <w:ind w:right="561"/>
        <w:jc w:val="both"/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</w:pPr>
    </w:p>
    <w:p w14:paraId="6A27183C" w14:textId="77777777" w:rsidR="00841076" w:rsidRPr="00841076" w:rsidRDefault="00841076" w:rsidP="00841076">
      <w:pPr>
        <w:suppressAutoHyphens/>
        <w:autoSpaceDN w:val="0"/>
        <w:spacing w:after="0" w:line="360" w:lineRule="auto"/>
        <w:ind w:right="561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  <w:t>7 Szpital Marynarki Wojennej w Gdańsku uwzględnia w swojej długookresowej strategii zasady polityki zrównoważonego rozwoju, której jednym z kluczowych elementów jest poszanowanie środowiska naturalnego. Nadrzędnym celem organizacji jest prowadzenie działalności w odpowiedzialny i zrównoważony sposób, poprzez wdrażanie oraz stosowanie nowoczesnych technologii charakteryzujących się minimalnym ryzykiem wpływu na środowisko, które są zbieżne z obowiązującymi przepisami i regulacjami w zakresie ochrony środowiska. Potwierdzeniem zaangażowania 7 Szpitala Marynarki Wojennej w dążeniu do minimalizowania wpływu oddziaływania na środowisko jest w trakcie wdrażania systemów zarządzania środowiskowego opartych na wymaganiach normy ISO 14001 oraz wymaganiach rozporządzenia EMAS.</w:t>
      </w:r>
    </w:p>
    <w:p w14:paraId="78D9AE6E" w14:textId="77777777" w:rsidR="00841076" w:rsidRPr="00841076" w:rsidRDefault="00841076" w:rsidP="00841076">
      <w:pPr>
        <w:suppressAutoHyphens/>
        <w:autoSpaceDN w:val="0"/>
        <w:spacing w:after="0" w:line="360" w:lineRule="auto"/>
        <w:ind w:right="561"/>
        <w:jc w:val="both"/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</w:pPr>
    </w:p>
    <w:p w14:paraId="52059CBC" w14:textId="77777777" w:rsidR="00841076" w:rsidRPr="00841076" w:rsidRDefault="00841076" w:rsidP="00841076">
      <w:pPr>
        <w:suppressAutoHyphens/>
        <w:autoSpaceDN w:val="0"/>
        <w:spacing w:after="0" w:line="360" w:lineRule="auto"/>
        <w:ind w:right="561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  <w:t>7 Szpital Marynarki Wojennej realizuje swoje działania z uwzględnieniem zidentyfikowanych znaczących aspektów środowiskowych zgodnie z przyjętymi zasadami polityki środowiskowej, która wskazuje główne założenia środowiskowe organizacji:</w:t>
      </w:r>
    </w:p>
    <w:p w14:paraId="3C5AABFE" w14:textId="77777777" w:rsidR="00841076" w:rsidRPr="00841076" w:rsidRDefault="00841076" w:rsidP="0084107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Cs/>
          <w:kern w:val="0"/>
          <w:sz w:val="16"/>
          <w:szCs w:val="16"/>
          <w:lang w:eastAsia="zh-CN"/>
          <w14:ligatures w14:val="none"/>
        </w:rPr>
        <w:t>każde działanie w 7 Szpitala Marynarki Wojennej, które zostało zidentyfikowane jako znaczący aspekt środowiskowy jest monitorowane w celu ograniczenia negatywnego wpływu na otoczenie;</w:t>
      </w:r>
    </w:p>
    <w:p w14:paraId="7D8504FD" w14:textId="77777777" w:rsidR="00841076" w:rsidRPr="00841076" w:rsidRDefault="00841076" w:rsidP="0084107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Cs/>
          <w:kern w:val="0"/>
          <w:sz w:val="16"/>
          <w:szCs w:val="16"/>
          <w:lang w:eastAsia="zh-CN"/>
          <w14:ligatures w14:val="none"/>
        </w:rPr>
        <w:t>zapobiegamy zanieczyszczeniom oraz zmniejszamy obciążenie środowiska poprzez:</w:t>
      </w:r>
    </w:p>
    <w:p w14:paraId="731D5651" w14:textId="77777777" w:rsidR="00841076" w:rsidRPr="00841076" w:rsidRDefault="00841076" w:rsidP="0084107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Cs/>
          <w:kern w:val="0"/>
          <w:sz w:val="16"/>
          <w:szCs w:val="16"/>
          <w:lang w:eastAsia="zh-CN"/>
          <w14:ligatures w14:val="none"/>
        </w:rPr>
        <w:t xml:space="preserve"> prowadzenie racjonalnej gospodarki materiałowej,</w:t>
      </w:r>
    </w:p>
    <w:p w14:paraId="47855DBB" w14:textId="77777777" w:rsidR="00841076" w:rsidRPr="00841076" w:rsidRDefault="00841076" w:rsidP="00841076">
      <w:pPr>
        <w:widowControl w:val="0"/>
        <w:numPr>
          <w:ilvl w:val="0"/>
          <w:numId w:val="2"/>
        </w:numPr>
        <w:tabs>
          <w:tab w:val="left" w:pos="2202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Cs/>
          <w:kern w:val="0"/>
          <w:sz w:val="16"/>
          <w:szCs w:val="16"/>
          <w:lang w:eastAsia="zh-CN"/>
          <w14:ligatures w14:val="none"/>
        </w:rPr>
        <w:t>stały monitoring zużycia mediów,</w:t>
      </w:r>
    </w:p>
    <w:p w14:paraId="6269B5F5" w14:textId="77777777" w:rsidR="00841076" w:rsidRPr="00841076" w:rsidRDefault="00841076" w:rsidP="00841076">
      <w:pPr>
        <w:widowControl w:val="0"/>
        <w:numPr>
          <w:ilvl w:val="0"/>
          <w:numId w:val="2"/>
        </w:numPr>
        <w:tabs>
          <w:tab w:val="left" w:pos="2202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Cs/>
          <w:kern w:val="0"/>
          <w:sz w:val="16"/>
          <w:szCs w:val="16"/>
          <w:lang w:eastAsia="zh-CN"/>
          <w14:ligatures w14:val="none"/>
        </w:rPr>
        <w:t>wykorzystanie surowców wtórnych,</w:t>
      </w:r>
    </w:p>
    <w:p w14:paraId="0C766ED8" w14:textId="77777777" w:rsidR="00841076" w:rsidRPr="00841076" w:rsidRDefault="00841076" w:rsidP="00841076">
      <w:pPr>
        <w:widowControl w:val="0"/>
        <w:numPr>
          <w:ilvl w:val="0"/>
          <w:numId w:val="2"/>
        </w:numPr>
        <w:tabs>
          <w:tab w:val="left" w:pos="2202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Cs/>
          <w:kern w:val="0"/>
          <w:sz w:val="16"/>
          <w:szCs w:val="16"/>
          <w:lang w:eastAsia="zh-CN"/>
          <w14:ligatures w14:val="none"/>
        </w:rPr>
        <w:t>kontrolę emisji gazów do atmosfery,</w:t>
      </w:r>
    </w:p>
    <w:p w14:paraId="36870B18" w14:textId="77777777" w:rsidR="00841076" w:rsidRPr="00841076" w:rsidRDefault="00841076" w:rsidP="00841076">
      <w:pPr>
        <w:widowControl w:val="0"/>
        <w:numPr>
          <w:ilvl w:val="0"/>
          <w:numId w:val="2"/>
        </w:numPr>
        <w:tabs>
          <w:tab w:val="left" w:pos="2202"/>
        </w:tabs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bCs/>
          <w:kern w:val="0"/>
          <w:sz w:val="16"/>
          <w:szCs w:val="16"/>
          <w:lang w:eastAsia="zh-CN"/>
          <w14:ligatures w14:val="none"/>
        </w:rPr>
        <w:t>poszerzanie wiedzy pracowników z zakresu ochrony środowiska.</w:t>
      </w:r>
    </w:p>
    <w:p w14:paraId="75C15B27" w14:textId="77777777" w:rsidR="00841076" w:rsidRPr="00841076" w:rsidRDefault="00841076" w:rsidP="00841076">
      <w:pPr>
        <w:tabs>
          <w:tab w:val="left" w:pos="6660"/>
          <w:tab w:val="left" w:pos="6840"/>
        </w:tabs>
        <w:suppressAutoHyphens/>
        <w:autoSpaceDN w:val="0"/>
        <w:spacing w:after="0" w:line="360" w:lineRule="auto"/>
        <w:ind w:right="561"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Times New Roman" w:hAnsi="Verdana" w:cs="Arial"/>
          <w:kern w:val="0"/>
          <w:sz w:val="16"/>
          <w:szCs w:val="16"/>
          <w:lang w:eastAsia="zh-CN"/>
          <w14:ligatures w14:val="none"/>
        </w:rPr>
        <w:t>Ochrona środowiska naturalnego jest jedną z najważniejszych wartości polityki zrównoważonego rozwoju 7 Szpitala Marynarki Wojennej, dlatego oczekujemy by wszyscy współpracujący z nami dostawcy usług również realizowali podstawowe założenia polityki środowiskowej. Wobec partnerów rynkowych, dostawców usług 7 Szpital Marynarki Wojennej oczekuje uwzględniania w realizacji procesów, prowadzonych na rzecz organizacji, aspektów ochrony środowiska w tym zwłaszcza:</w:t>
      </w:r>
    </w:p>
    <w:p w14:paraId="15D2D34B" w14:textId="77777777" w:rsidR="00841076" w:rsidRPr="00841076" w:rsidRDefault="00841076" w:rsidP="0084107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Calibri" w:hAnsi="Verdana" w:cs="Arial"/>
          <w:kern w:val="0"/>
          <w:sz w:val="16"/>
          <w:szCs w:val="16"/>
          <w14:ligatures w14:val="none"/>
        </w:rPr>
        <w:t>realizacji dostaw i usług z uwzględnieniem obowiązujących przepisów prawnych oraz założeń polityki środowiskowej 7 Szpitala Marynarki Wojennej;</w:t>
      </w:r>
    </w:p>
    <w:p w14:paraId="54009BEB" w14:textId="77777777" w:rsidR="00841076" w:rsidRPr="00841076" w:rsidRDefault="00841076" w:rsidP="0084107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Calibri" w:hAnsi="Verdana" w:cs="Arial"/>
          <w:kern w:val="0"/>
          <w:sz w:val="16"/>
          <w:szCs w:val="16"/>
          <w14:ligatures w14:val="none"/>
        </w:rPr>
        <w:t>uwzględnienia nowoczesnych technologii ochrony środowiska przy modernizacji 7 Szpitala Marynarki Wojennej;</w:t>
      </w:r>
    </w:p>
    <w:p w14:paraId="366A5EA3" w14:textId="77777777" w:rsidR="00841076" w:rsidRPr="00841076" w:rsidRDefault="00841076" w:rsidP="0084107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Calibri" w:hAnsi="Verdana" w:cs="Arial"/>
          <w:kern w:val="0"/>
          <w:sz w:val="16"/>
          <w:szCs w:val="16"/>
          <w14:ligatures w14:val="none"/>
        </w:rPr>
        <w:t>posiadania stosowanych decyzji lub pozwoleń na powadzenie działalności;</w:t>
      </w:r>
    </w:p>
    <w:p w14:paraId="29BD6C02" w14:textId="77777777" w:rsidR="00841076" w:rsidRPr="00841076" w:rsidRDefault="00841076" w:rsidP="0084107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Calibri" w:hAnsi="Verdana" w:cs="Arial"/>
          <w:kern w:val="0"/>
          <w:sz w:val="16"/>
          <w:szCs w:val="16"/>
          <w14:ligatures w14:val="none"/>
        </w:rPr>
        <w:t>racjonalnego gospodarowania odpadami powstającymi w związku z realizowaną usługą;</w:t>
      </w:r>
    </w:p>
    <w:p w14:paraId="62E54591" w14:textId="77777777" w:rsidR="00841076" w:rsidRPr="00841076" w:rsidRDefault="00841076" w:rsidP="0084107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Calibri" w:hAnsi="Verdana" w:cs="Arial"/>
          <w:kern w:val="0"/>
          <w:sz w:val="16"/>
          <w:szCs w:val="16"/>
          <w14:ligatures w14:val="none"/>
        </w:rPr>
        <w:t>informowania przedstawicieli 7 Szpitala Marynarki Wojennej o zaistniałych awariach mogących mieć wpływ na środowisko oraz usuwania ich skutków w sposób możliwie jak najbardziej ograniczający ich negatywne oddziaływanie na środowisko;</w:t>
      </w:r>
    </w:p>
    <w:p w14:paraId="10AAB866" w14:textId="77777777" w:rsidR="00841076" w:rsidRPr="00841076" w:rsidRDefault="00841076" w:rsidP="0084107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Calibri" w:hAnsi="Verdana" w:cs="Arial"/>
          <w:kern w:val="0"/>
          <w:sz w:val="16"/>
          <w:szCs w:val="16"/>
          <w14:ligatures w14:val="none"/>
        </w:rPr>
        <w:t>prowadzenia prac w sposób zapewniający racjonalne wykorzystanie dostępnych mediów;</w:t>
      </w:r>
    </w:p>
    <w:p w14:paraId="0070EA0A" w14:textId="77777777" w:rsidR="00841076" w:rsidRPr="00841076" w:rsidRDefault="00841076" w:rsidP="0084107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561"/>
        <w:jc w:val="both"/>
        <w:textAlignment w:val="baseline"/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</w:pPr>
      <w:r w:rsidRPr="00841076">
        <w:rPr>
          <w:rFonts w:ascii="Verdana" w:eastAsia="Calibri" w:hAnsi="Verdana" w:cs="Arial"/>
          <w:kern w:val="0"/>
          <w:sz w:val="16"/>
          <w:szCs w:val="16"/>
          <w14:ligatures w14:val="none"/>
        </w:rPr>
        <w:t>stosowania, dla realizacji usługi, technologii (tym również sprzętu) przyjaznej środowisku.</w:t>
      </w:r>
    </w:p>
    <w:p w14:paraId="3FFCA7E5" w14:textId="77777777" w:rsidR="00B164C2" w:rsidRDefault="00B164C2"/>
    <w:sectPr w:rsidR="00B1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B24"/>
    <w:multiLevelType w:val="multilevel"/>
    <w:tmpl w:val="4EB84372"/>
    <w:styleLink w:val="WWNum26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241739B1"/>
    <w:multiLevelType w:val="multilevel"/>
    <w:tmpl w:val="FDFEA414"/>
    <w:styleLink w:val="WWNum25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6A6C7AD0"/>
    <w:multiLevelType w:val="multilevel"/>
    <w:tmpl w:val="3926C31C"/>
    <w:styleLink w:val="WWNum24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1.%2"/>
      <w:lvlJc w:val="left"/>
      <w:pPr>
        <w:ind w:left="1505" w:hanging="360"/>
      </w:pPr>
    </w:lvl>
    <w:lvl w:ilvl="2">
      <w:start w:val="1"/>
      <w:numFmt w:val="lowerRoman"/>
      <w:lvlText w:val="%1.%2.%3"/>
      <w:lvlJc w:val="right"/>
      <w:pPr>
        <w:ind w:left="2225" w:hanging="180"/>
      </w:pPr>
    </w:lvl>
    <w:lvl w:ilvl="3">
      <w:start w:val="1"/>
      <w:numFmt w:val="decimal"/>
      <w:lvlText w:val="%1.%2.%3.%4"/>
      <w:lvlJc w:val="left"/>
      <w:pPr>
        <w:ind w:left="2945" w:hanging="360"/>
      </w:pPr>
    </w:lvl>
    <w:lvl w:ilvl="4">
      <w:start w:val="1"/>
      <w:numFmt w:val="lowerLetter"/>
      <w:lvlText w:val="%1.%2.%3.%4.%5"/>
      <w:lvlJc w:val="left"/>
      <w:pPr>
        <w:ind w:left="3665" w:hanging="360"/>
      </w:pPr>
    </w:lvl>
    <w:lvl w:ilvl="5">
      <w:start w:val="1"/>
      <w:numFmt w:val="lowerRoman"/>
      <w:lvlText w:val="%1.%2.%3.%4.%5.%6"/>
      <w:lvlJc w:val="right"/>
      <w:pPr>
        <w:ind w:left="4385" w:hanging="180"/>
      </w:pPr>
    </w:lvl>
    <w:lvl w:ilvl="6">
      <w:start w:val="1"/>
      <w:numFmt w:val="decimal"/>
      <w:lvlText w:val="%1.%2.%3.%4.%5.%6.%7"/>
      <w:lvlJc w:val="left"/>
      <w:pPr>
        <w:ind w:left="5105" w:hanging="360"/>
      </w:pPr>
    </w:lvl>
    <w:lvl w:ilvl="7">
      <w:start w:val="1"/>
      <w:numFmt w:val="lowerLetter"/>
      <w:lvlText w:val="%1.%2.%3.%4.%5.%6.%7.%8"/>
      <w:lvlJc w:val="left"/>
      <w:pPr>
        <w:ind w:left="5825" w:hanging="360"/>
      </w:pPr>
    </w:lvl>
    <w:lvl w:ilvl="8">
      <w:start w:val="1"/>
      <w:numFmt w:val="lowerRoman"/>
      <w:lvlText w:val="%1.%2.%3.%4.%5.%6.%7.%8.%9"/>
      <w:lvlJc w:val="right"/>
      <w:pPr>
        <w:ind w:left="6545" w:hanging="180"/>
      </w:pPr>
    </w:lvl>
  </w:abstractNum>
  <w:num w:numId="1" w16cid:durableId="1660384585">
    <w:abstractNumId w:val="2"/>
  </w:num>
  <w:num w:numId="2" w16cid:durableId="995642486">
    <w:abstractNumId w:val="1"/>
  </w:num>
  <w:num w:numId="3" w16cid:durableId="106680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76"/>
    <w:rsid w:val="00841076"/>
    <w:rsid w:val="00B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0D2F"/>
  <w15:chartTrackingRefBased/>
  <w15:docId w15:val="{5B5E48B4-1E2F-4176-9815-E3DB2AA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4">
    <w:name w:val="WWNum24"/>
    <w:basedOn w:val="Bezlisty"/>
    <w:rsid w:val="00841076"/>
    <w:pPr>
      <w:numPr>
        <w:numId w:val="1"/>
      </w:numPr>
    </w:pPr>
  </w:style>
  <w:style w:type="numbering" w:customStyle="1" w:styleId="WWNum25">
    <w:name w:val="WWNum25"/>
    <w:basedOn w:val="Bezlisty"/>
    <w:rsid w:val="00841076"/>
    <w:pPr>
      <w:numPr>
        <w:numId w:val="2"/>
      </w:numPr>
    </w:pPr>
  </w:style>
  <w:style w:type="numbering" w:customStyle="1" w:styleId="WWNum26">
    <w:name w:val="WWNum26"/>
    <w:basedOn w:val="Bezlisty"/>
    <w:rsid w:val="0084107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1</cp:revision>
  <dcterms:created xsi:type="dcterms:W3CDTF">2023-11-08T12:42:00Z</dcterms:created>
  <dcterms:modified xsi:type="dcterms:W3CDTF">2023-11-08T12:44:00Z</dcterms:modified>
</cp:coreProperties>
</file>