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28E04" w14:textId="61FB9A92" w:rsidR="007730E5" w:rsidRPr="00CF61F0" w:rsidRDefault="007730E5" w:rsidP="00CF61F0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                                   </w:t>
      </w:r>
    </w:p>
    <w:p w14:paraId="00BF23E5" w14:textId="77777777" w:rsidR="007730E5" w:rsidRPr="00CF61F0" w:rsidRDefault="007730E5" w:rsidP="00D06C13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CF61F0">
        <w:rPr>
          <w:rFonts w:ascii="Verdana" w:hAnsi="Verdana"/>
          <w:b/>
          <w:bCs/>
          <w:sz w:val="16"/>
          <w:szCs w:val="16"/>
        </w:rPr>
        <w:t>Załącznik nr 1</w:t>
      </w:r>
    </w:p>
    <w:p w14:paraId="3FD0C628" w14:textId="77777777" w:rsidR="007730E5" w:rsidRDefault="007730E5" w:rsidP="0056222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74ECEB0" w14:textId="77777777" w:rsidR="007730E5" w:rsidRDefault="007730E5" w:rsidP="0056222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>Kontrolę należy wykonać zgodnie z art. 62 ustawy Prawo budowlane z 7 lipca 1994 r. Protokoły z kontroli pięcioletniej należy sporządzić odrębnie dla każdego budynku w dwóch egzemplarzach w formie papierowej i w formie elektronicznej</w:t>
      </w:r>
      <w:r>
        <w:rPr>
          <w:rFonts w:ascii="Verdana" w:hAnsi="Verdana"/>
          <w:sz w:val="16"/>
          <w:szCs w:val="16"/>
        </w:rPr>
        <w:t xml:space="preserve">. </w:t>
      </w:r>
    </w:p>
    <w:p w14:paraId="355C194B" w14:textId="77777777" w:rsidR="007730E5" w:rsidRPr="00B55961" w:rsidRDefault="007730E5" w:rsidP="0056222A">
      <w:pPr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B55961">
        <w:rPr>
          <w:rFonts w:ascii="Verdana" w:hAnsi="Verdana"/>
          <w:b/>
          <w:sz w:val="16"/>
          <w:szCs w:val="16"/>
          <w:u w:val="single"/>
        </w:rPr>
        <w:t>Wykonawca sporządzi:</w:t>
      </w:r>
    </w:p>
    <w:p w14:paraId="2943268B" w14:textId="77777777" w:rsidR="007730E5" w:rsidRPr="006B6C74" w:rsidRDefault="007730E5" w:rsidP="0056222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B6C74">
        <w:rPr>
          <w:rFonts w:ascii="Verdana" w:hAnsi="Verdana"/>
          <w:sz w:val="16"/>
          <w:szCs w:val="16"/>
        </w:rPr>
        <w:t xml:space="preserve">a) Protokoły dla każdego z 23 budynków zgodnie ze wzorem podanym poniżej (z załączonymi protokołami pomiarów) – wzór Protokołu - </w:t>
      </w:r>
      <w:r w:rsidRPr="006B6C74">
        <w:rPr>
          <w:rFonts w:ascii="Verdana" w:hAnsi="Verdana"/>
          <w:b/>
          <w:sz w:val="16"/>
          <w:szCs w:val="16"/>
        </w:rPr>
        <w:t>załącznik Nr 4.</w:t>
      </w:r>
      <w:r w:rsidRPr="006B6C74">
        <w:rPr>
          <w:rFonts w:ascii="Verdana" w:hAnsi="Verdana"/>
          <w:sz w:val="16"/>
          <w:szCs w:val="16"/>
        </w:rPr>
        <w:t xml:space="preserve"> </w:t>
      </w:r>
    </w:p>
    <w:p w14:paraId="102A633D" w14:textId="77777777" w:rsidR="007730E5" w:rsidRDefault="007730E5" w:rsidP="0056222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B6C74">
        <w:rPr>
          <w:rFonts w:ascii="Verdana" w:hAnsi="Verdana"/>
          <w:sz w:val="16"/>
          <w:szCs w:val="16"/>
        </w:rPr>
        <w:t>b) Protokoły dla każdej budowli wymienionej poniżej w Dziale I. w punktach od 15 do 19.</w:t>
      </w:r>
    </w:p>
    <w:p w14:paraId="28384689" w14:textId="77777777" w:rsidR="00A96B7B" w:rsidRDefault="00A96B7B" w:rsidP="00A96B7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9011907" w14:textId="6436DFE5" w:rsidR="007730E5" w:rsidRPr="00A96B7B" w:rsidRDefault="007730E5" w:rsidP="00A96B7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96B7B">
        <w:rPr>
          <w:rFonts w:ascii="Verdana" w:hAnsi="Verdana"/>
          <w:sz w:val="16"/>
          <w:szCs w:val="16"/>
        </w:rPr>
        <w:t>Szpital posiada 23 budynki na ul. Polanki 117, Gdańsk – Wykaz budynków</w:t>
      </w:r>
      <w:r w:rsidRPr="00A96B7B">
        <w:rPr>
          <w:rFonts w:ascii="Verdana" w:hAnsi="Verdana"/>
          <w:b/>
          <w:sz w:val="16"/>
          <w:szCs w:val="16"/>
        </w:rPr>
        <w:t xml:space="preserve"> – załącznik Nr 5.</w:t>
      </w:r>
    </w:p>
    <w:p w14:paraId="0A29E55B" w14:textId="11F6B04B" w:rsidR="007730E5" w:rsidRPr="00A96B7B" w:rsidRDefault="007730E5" w:rsidP="00A96B7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96B7B">
        <w:rPr>
          <w:rFonts w:ascii="Verdana" w:hAnsi="Verdana"/>
          <w:sz w:val="16"/>
          <w:szCs w:val="16"/>
        </w:rPr>
        <w:t>Szpital nie posiada instalacji gazu ziemnego oraz instalacji spalinowych.</w:t>
      </w:r>
    </w:p>
    <w:p w14:paraId="0450964D" w14:textId="77777777" w:rsidR="007730E5" w:rsidRPr="0056222A" w:rsidRDefault="007730E5" w:rsidP="0056222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2A2AAF7" w14:textId="77777777" w:rsidR="007730E5" w:rsidRPr="0056222A" w:rsidRDefault="007730E5" w:rsidP="005622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56222A">
        <w:rPr>
          <w:rFonts w:ascii="Verdana" w:hAnsi="Verdana"/>
          <w:b/>
          <w:bCs/>
          <w:sz w:val="16"/>
          <w:szCs w:val="16"/>
        </w:rPr>
        <w:t>Pięcioletni przegląd budo</w:t>
      </w:r>
      <w:r>
        <w:rPr>
          <w:rFonts w:ascii="Verdana" w:hAnsi="Verdana"/>
          <w:b/>
          <w:bCs/>
          <w:sz w:val="16"/>
          <w:szCs w:val="16"/>
        </w:rPr>
        <w:t>wlany stanu technicznego budynku/budowli</w:t>
      </w:r>
      <w:r w:rsidRPr="0056222A">
        <w:rPr>
          <w:rFonts w:ascii="Verdana" w:hAnsi="Verdana"/>
          <w:b/>
          <w:bCs/>
          <w:sz w:val="16"/>
          <w:szCs w:val="16"/>
        </w:rPr>
        <w:t xml:space="preserve"> i jego otoczenia obejmuje:</w:t>
      </w:r>
    </w:p>
    <w:p w14:paraId="558598E6" w14:textId="77777777" w:rsidR="007730E5" w:rsidRPr="0056222A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6222A">
        <w:rPr>
          <w:rFonts w:ascii="Verdana" w:hAnsi="Verdana"/>
          <w:sz w:val="16"/>
          <w:szCs w:val="16"/>
        </w:rPr>
        <w:t>rzegląd konstrukcji budynku;</w:t>
      </w:r>
    </w:p>
    <w:p w14:paraId="0147A13A" w14:textId="77777777" w:rsidR="007730E5" w:rsidRPr="0056222A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6222A">
        <w:rPr>
          <w:rFonts w:ascii="Verdana" w:hAnsi="Verdana"/>
          <w:sz w:val="16"/>
          <w:szCs w:val="16"/>
        </w:rPr>
        <w:t>rzegląd obudowy zewnętrznej budynku;</w:t>
      </w:r>
    </w:p>
    <w:p w14:paraId="3400D03D" w14:textId="77777777" w:rsidR="007730E5" w:rsidRPr="0056222A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6222A">
        <w:rPr>
          <w:rFonts w:ascii="Verdana" w:hAnsi="Verdana"/>
          <w:sz w:val="16"/>
          <w:szCs w:val="16"/>
        </w:rPr>
        <w:t>rzegląd urządzeń i instalacji zamocowanych do ścian i dachu budynku;</w:t>
      </w:r>
    </w:p>
    <w:p w14:paraId="1E418769" w14:textId="77777777" w:rsidR="007730E5" w:rsidRPr="0056222A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6222A">
        <w:rPr>
          <w:rFonts w:ascii="Verdana" w:hAnsi="Verdana"/>
          <w:sz w:val="16"/>
          <w:szCs w:val="16"/>
        </w:rPr>
        <w:t>rzegląd pokrycia dachowego i elementów odwodnienia budynku;</w:t>
      </w:r>
    </w:p>
    <w:p w14:paraId="52F47E8E" w14:textId="77777777" w:rsidR="007730E5" w:rsidRPr="0056222A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6222A">
        <w:rPr>
          <w:rFonts w:ascii="Verdana" w:hAnsi="Verdana"/>
          <w:sz w:val="16"/>
          <w:szCs w:val="16"/>
        </w:rPr>
        <w:t>rzegląd przeciwpożarowy budynku;</w:t>
      </w:r>
    </w:p>
    <w:p w14:paraId="08A7E0A6" w14:textId="77777777" w:rsidR="007730E5" w:rsidRPr="0056222A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6222A">
        <w:rPr>
          <w:rFonts w:ascii="Verdana" w:hAnsi="Verdana"/>
          <w:sz w:val="16"/>
          <w:szCs w:val="16"/>
        </w:rPr>
        <w:t>rzegląd instalacji i urządzeń służących ochronie środowisku budynku;</w:t>
      </w:r>
    </w:p>
    <w:p w14:paraId="2B61EE03" w14:textId="77777777" w:rsidR="007730E5" w:rsidRPr="0056222A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6222A">
        <w:rPr>
          <w:rFonts w:ascii="Verdana" w:hAnsi="Verdana"/>
          <w:sz w:val="16"/>
          <w:szCs w:val="16"/>
        </w:rPr>
        <w:t>rzegląd urządzeń wymiennikowni, sieci i instalacji cieplnych budynku;</w:t>
      </w:r>
    </w:p>
    <w:p w14:paraId="66F4BB49" w14:textId="77777777" w:rsidR="007730E5" w:rsidRPr="0056222A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6222A">
        <w:rPr>
          <w:rFonts w:ascii="Verdana" w:hAnsi="Verdana"/>
          <w:sz w:val="16"/>
          <w:szCs w:val="16"/>
        </w:rPr>
        <w:t xml:space="preserve">rzegląd </w:t>
      </w:r>
      <w:r>
        <w:rPr>
          <w:rFonts w:ascii="Verdana" w:hAnsi="Verdana"/>
          <w:sz w:val="16"/>
          <w:szCs w:val="16"/>
        </w:rPr>
        <w:t>i</w:t>
      </w:r>
      <w:r w:rsidRPr="0056222A">
        <w:rPr>
          <w:rFonts w:ascii="Verdana" w:hAnsi="Verdana"/>
          <w:sz w:val="16"/>
          <w:szCs w:val="16"/>
        </w:rPr>
        <w:t>nstalacj</w:t>
      </w:r>
      <w:r>
        <w:rPr>
          <w:rFonts w:ascii="Verdana" w:hAnsi="Verdana"/>
          <w:sz w:val="16"/>
          <w:szCs w:val="16"/>
        </w:rPr>
        <w:t>i</w:t>
      </w:r>
      <w:r w:rsidRPr="0056222A">
        <w:rPr>
          <w:rFonts w:ascii="Verdana" w:hAnsi="Verdana"/>
          <w:sz w:val="16"/>
          <w:szCs w:val="16"/>
        </w:rPr>
        <w:t xml:space="preserve"> wodociągowej budynku;</w:t>
      </w:r>
    </w:p>
    <w:p w14:paraId="55C1C353" w14:textId="77777777" w:rsidR="007730E5" w:rsidRPr="0056222A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6222A">
        <w:rPr>
          <w:rFonts w:ascii="Verdana" w:hAnsi="Verdana"/>
          <w:sz w:val="16"/>
          <w:szCs w:val="16"/>
        </w:rPr>
        <w:t>rzegląd systemu wentylacji mechanicznej i klimatyzacji (dla budynków Nr 16, 17, 6, 8, 10 i 34);</w:t>
      </w:r>
    </w:p>
    <w:p w14:paraId="056F1EE6" w14:textId="77777777" w:rsidR="007730E5" w:rsidRPr="0056222A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6222A">
        <w:rPr>
          <w:rFonts w:ascii="Verdana" w:hAnsi="Verdana"/>
          <w:sz w:val="16"/>
          <w:szCs w:val="16"/>
        </w:rPr>
        <w:t>rzegląd przewodów kominowych (wentylacyjnych) budynku;</w:t>
      </w:r>
    </w:p>
    <w:p w14:paraId="13010592" w14:textId="77777777" w:rsidR="007730E5" w:rsidRPr="0056222A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6222A">
        <w:rPr>
          <w:rFonts w:ascii="Verdana" w:hAnsi="Verdana"/>
          <w:sz w:val="16"/>
          <w:szCs w:val="16"/>
        </w:rPr>
        <w:t>rzegląd przyłączy instalacyjnych przez ściany budynku;</w:t>
      </w:r>
    </w:p>
    <w:p w14:paraId="293F655E" w14:textId="77777777" w:rsidR="007730E5" w:rsidRPr="0056222A" w:rsidRDefault="007730E5" w:rsidP="006924D9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100" w:hanging="7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</w:t>
      </w:r>
      <w:r w:rsidRPr="0056222A">
        <w:rPr>
          <w:rFonts w:ascii="Verdana" w:hAnsi="Verdana"/>
          <w:sz w:val="16"/>
          <w:szCs w:val="16"/>
        </w:rPr>
        <w:t>adanie instalacji elektrycznej w zakresie stanu sprawności połączeń, zabezpieczeń i środków ochrony od porażenia (pomiary instalacji elektrycznej i odgromowej);</w:t>
      </w:r>
    </w:p>
    <w:p w14:paraId="00208AE3" w14:textId="77777777" w:rsidR="007730E5" w:rsidRPr="0056222A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56222A">
        <w:rPr>
          <w:rFonts w:ascii="Verdana" w:hAnsi="Verdana"/>
          <w:sz w:val="16"/>
          <w:szCs w:val="16"/>
        </w:rPr>
        <w:t>cena estetyki obiektu i jego otoczenia;</w:t>
      </w:r>
    </w:p>
    <w:p w14:paraId="7B7CE1BB" w14:textId="77777777" w:rsidR="007730E5" w:rsidRPr="0056222A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56222A">
        <w:rPr>
          <w:rFonts w:ascii="Verdana" w:hAnsi="Verdana"/>
          <w:sz w:val="16"/>
          <w:szCs w:val="16"/>
        </w:rPr>
        <w:t>kreślenie procentu zużycia budynku metodą procentową – osobny Protokół;</w:t>
      </w:r>
    </w:p>
    <w:p w14:paraId="00ECB6C7" w14:textId="77777777" w:rsidR="007730E5" w:rsidRPr="000709C3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>przegląd budowli – przegląd zewnętrznej sieci centralnego ogrzewania - wodna;</w:t>
      </w:r>
    </w:p>
    <w:p w14:paraId="142CAB1D" w14:textId="77777777" w:rsidR="007730E5" w:rsidRPr="000709C3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>przegląd budowli – przegląd zewnętrznej sieci wodociągowej;</w:t>
      </w:r>
    </w:p>
    <w:p w14:paraId="10AD4192" w14:textId="77777777" w:rsidR="007730E5" w:rsidRPr="000709C3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>przegląd budowli – przegląd zewnętrznej sieci centralnego ogrzewania;</w:t>
      </w:r>
    </w:p>
    <w:p w14:paraId="61B92856" w14:textId="77777777" w:rsidR="007730E5" w:rsidRPr="000709C3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>przegląd budowli – przegląd stanu technicznego i pomiarów ochronnych linii kablowej zasilającej;</w:t>
      </w:r>
    </w:p>
    <w:p w14:paraId="174D4678" w14:textId="77777777" w:rsidR="007730E5" w:rsidRPr="000709C3" w:rsidRDefault="007730E5" w:rsidP="0056222A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>przegląd budowli – przegląd stanu technicznego i pomiarów ochronnych obwodnicy oświetleniowej.</w:t>
      </w:r>
    </w:p>
    <w:p w14:paraId="0A9535E0" w14:textId="77777777" w:rsidR="007730E5" w:rsidRPr="0056222A" w:rsidRDefault="007730E5" w:rsidP="0056222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9408268" w14:textId="77777777" w:rsidR="007730E5" w:rsidRPr="0056222A" w:rsidRDefault="007730E5" w:rsidP="0056222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</w:t>
      </w:r>
      <w:r w:rsidRPr="0056222A">
        <w:rPr>
          <w:rFonts w:ascii="Verdana" w:hAnsi="Verdana"/>
          <w:b/>
          <w:sz w:val="16"/>
          <w:szCs w:val="16"/>
        </w:rPr>
        <w:t xml:space="preserve">Przedmiot obejmuje w szczególności: </w:t>
      </w:r>
    </w:p>
    <w:p w14:paraId="5AD793D1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sprawdzenie stanu tynków lub płyt elewacyjnych, gzymsów, attyk itp. </w:t>
      </w:r>
    </w:p>
    <w:p w14:paraId="1B4E9012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kontrolę prawidłowości mocowania wszystkich elementów zamocowanych do ścian np. anteny, lampy oświetleniowe oraz ich stanu, </w:t>
      </w:r>
    </w:p>
    <w:p w14:paraId="2FF9BF88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ocenę stanu rynien i rur spustowych z dokładnym określeniem stopnia zużycia, </w:t>
      </w:r>
    </w:p>
    <w:p w14:paraId="1B3598B4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ocenę stanu obróbek blacharskich z dokładnym określeniem stopnia zużycia, </w:t>
      </w:r>
    </w:p>
    <w:p w14:paraId="722FF220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kontrolę konstrukcji dachu: </w:t>
      </w:r>
    </w:p>
    <w:p w14:paraId="3468B36E" w14:textId="77777777" w:rsidR="007730E5" w:rsidRPr="0056222A" w:rsidRDefault="007730E5" w:rsidP="0056222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drewnianej: uszkodzenia mechaniczne, zawilgocenia, zagrzybienia, </w:t>
      </w:r>
    </w:p>
    <w:p w14:paraId="2FB85BE7" w14:textId="77777777" w:rsidR="007730E5" w:rsidRPr="0056222A" w:rsidRDefault="007730E5" w:rsidP="0056222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stalowej: stan powłok malarskich, występowanie korozji </w:t>
      </w:r>
    </w:p>
    <w:p w14:paraId="4EAA77B2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sprawdzenie stanu pokrycia dachu, z oceną stopnia zniszczenia lub ewentualną kwalifikacją do wymiany, </w:t>
      </w:r>
    </w:p>
    <w:p w14:paraId="7CBECC24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sprawdzenie stanu kominów na powierzchni dachu (ubytki i uszkodzenia czapek kominowych, spękania kominów, brak wypełnień spoin, ubytki tynku). </w:t>
      </w:r>
    </w:p>
    <w:p w14:paraId="3EAA712C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lastRenderedPageBreak/>
        <w:t xml:space="preserve">kontrolę ścian nośnych i działowych (występowanie pęknięć, ubytków, wykruszeń spoin w ścianach z cegły, zawilgoceń, zagrzybień, ubytków tynku), </w:t>
      </w:r>
    </w:p>
    <w:p w14:paraId="2BC474A2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kontrolę stropów (występowanie zarysowań, pęknięć, nadmiernych ugięć, ubytków tynku, występowanie innych zagrożeń grożących uszkodzeniem bądź awarią konstrukcji nośnej), </w:t>
      </w:r>
    </w:p>
    <w:p w14:paraId="2ABB47EA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ocenę stanu technicznego klatki schodowej to znaczy: biegów, spoczników, balustrad oraz ścian klatki schodowej, </w:t>
      </w:r>
    </w:p>
    <w:p w14:paraId="6DC2A669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ocenę pomieszczeń piwnicy: ścian, posadzki, stropów (występowanie pęknięć, ubytków muru, zawilgoceń, zagrzybień, odwodnień, ugięć stropu, stanu drzwi, do piwnic lokatorskich), </w:t>
      </w:r>
    </w:p>
    <w:p w14:paraId="5F76F225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>ocenę stanu podłóg i posadzek z podaniem typu materiału nawierzchniowego, rodzajem ewentualnych uszkodzeń (np. wytarta podłoga PCV)</w:t>
      </w:r>
      <w:r>
        <w:rPr>
          <w:rFonts w:ascii="Verdana" w:hAnsi="Verdana"/>
          <w:sz w:val="16"/>
          <w:szCs w:val="16"/>
        </w:rPr>
        <w:t>,</w:t>
      </w:r>
      <w:r w:rsidRPr="0056222A">
        <w:rPr>
          <w:rFonts w:ascii="Verdana" w:hAnsi="Verdana"/>
          <w:sz w:val="16"/>
          <w:szCs w:val="16"/>
        </w:rPr>
        <w:t xml:space="preserve"> </w:t>
      </w:r>
    </w:p>
    <w:p w14:paraId="713453C6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ocenę stanu stolarki okiennej i drzwiowej na klatce schodowej, strychu i piwnicach z wyszczególnieniem stolarki wypaczonej, dawno nie konserwowanej, lub podaniem innych uszkodzeń, </w:t>
      </w:r>
    </w:p>
    <w:p w14:paraId="7F7EC711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ocenę stanu instalacji wodnej (występowanie korozji, nieszczelności), </w:t>
      </w:r>
    </w:p>
    <w:p w14:paraId="3DA7C5FF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ocenę stanu instalacji c.o. i c.w.u. (występowanie nieszczelności, korozji, braku izolacji rur w piwnicach oraz stan grzejników), </w:t>
      </w:r>
    </w:p>
    <w:p w14:paraId="686393FD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ocenę stanu instalacji kanalizacyjnej wraz z rurami zbiorczymi w piwnicach (występowanie nieszczelności na rurach i złączach oraz poprawność przejść przez ściany budynku w tulejach i bez, </w:t>
      </w:r>
    </w:p>
    <w:p w14:paraId="4F312E45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 xml:space="preserve">kontrolę budynku pod kątem zabezpieczeń p. pożarowych (wyposażenie budynku w gaśnice, hydranty oraz ich lokalizacja), </w:t>
      </w:r>
    </w:p>
    <w:p w14:paraId="2CC8F358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>ocenę stanu technicznego lokali użytkowych znajdujących się w budynku</w:t>
      </w:r>
      <w:r>
        <w:rPr>
          <w:rFonts w:ascii="Verdana" w:hAnsi="Verdana"/>
          <w:sz w:val="16"/>
          <w:szCs w:val="16"/>
        </w:rPr>
        <w:t>,</w:t>
      </w:r>
      <w:r w:rsidRPr="0056222A">
        <w:rPr>
          <w:rFonts w:ascii="Verdana" w:hAnsi="Verdana"/>
          <w:sz w:val="16"/>
          <w:szCs w:val="16"/>
        </w:rPr>
        <w:t xml:space="preserve"> </w:t>
      </w:r>
    </w:p>
    <w:p w14:paraId="342C4E7C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>ocenę estetyki budynku i jego otoczenia</w:t>
      </w:r>
      <w:r>
        <w:rPr>
          <w:rFonts w:ascii="Verdana" w:hAnsi="Verdana"/>
          <w:sz w:val="16"/>
          <w:szCs w:val="16"/>
        </w:rPr>
        <w:t>,</w:t>
      </w:r>
      <w:r w:rsidRPr="0056222A">
        <w:rPr>
          <w:rFonts w:ascii="Verdana" w:hAnsi="Verdana"/>
          <w:sz w:val="16"/>
          <w:szCs w:val="16"/>
        </w:rPr>
        <w:t xml:space="preserve"> </w:t>
      </w:r>
    </w:p>
    <w:p w14:paraId="22CBCAE2" w14:textId="77777777" w:rsidR="007730E5" w:rsidRPr="0056222A" w:rsidRDefault="007730E5" w:rsidP="005622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222A">
        <w:rPr>
          <w:rFonts w:ascii="Verdana" w:hAnsi="Verdana"/>
          <w:sz w:val="16"/>
          <w:szCs w:val="16"/>
        </w:rPr>
        <w:t>stan techniczny zabezpieczenia budowli i małej architektury (drogi i chodniki, studzienki, oświetlenie, ogrodzenie itp.)</w:t>
      </w:r>
      <w:r>
        <w:rPr>
          <w:rFonts w:ascii="Verdana" w:hAnsi="Verdana"/>
          <w:sz w:val="16"/>
          <w:szCs w:val="16"/>
        </w:rPr>
        <w:t>.</w:t>
      </w:r>
    </w:p>
    <w:p w14:paraId="7F32FFC9" w14:textId="77777777" w:rsidR="007730E5" w:rsidRDefault="007730E5" w:rsidP="0056222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28BD15B" w14:textId="77777777" w:rsidR="007730E5" w:rsidRPr="000709C3" w:rsidRDefault="007730E5" w:rsidP="005622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b/>
          <w:bCs/>
          <w:sz w:val="16"/>
          <w:szCs w:val="16"/>
        </w:rPr>
        <w:t xml:space="preserve">Pięcioletni przegląd instalacji elektrycznej i piorunochronnej w zakresie stanu sprawności połączeń, osprzętu, zabezpieczeń i środków ochrony od porażeń, oporności izolacji przewodów oraz uziemień instalacji i aparatów </w:t>
      </w:r>
    </w:p>
    <w:p w14:paraId="28EB7C55" w14:textId="77777777" w:rsidR="007730E5" w:rsidRPr="000709C3" w:rsidRDefault="007730E5" w:rsidP="0056222A">
      <w:pPr>
        <w:pStyle w:val="Akapitzlist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14:paraId="6D0D8E69" w14:textId="77777777" w:rsidR="007730E5" w:rsidRPr="000709C3" w:rsidRDefault="007730E5" w:rsidP="0056222A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0709C3">
        <w:rPr>
          <w:rFonts w:ascii="Verdana" w:hAnsi="Verdana"/>
          <w:b/>
          <w:bCs/>
          <w:sz w:val="16"/>
          <w:szCs w:val="16"/>
        </w:rPr>
        <w:t xml:space="preserve">       Przedmiot obejmuje w szczególności: </w:t>
      </w:r>
    </w:p>
    <w:p w14:paraId="3C1D4190" w14:textId="77777777" w:rsidR="007730E5" w:rsidRPr="000709C3" w:rsidRDefault="007730E5" w:rsidP="005622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Opis instalacji budynku w tym typ układu zasilania, lokalizacja wyłącznika głównego, tablic głównych i przed licznikowych dobór przewodów i zabezpieczeń. </w:t>
      </w:r>
    </w:p>
    <w:p w14:paraId="49690F0C" w14:textId="77777777" w:rsidR="007730E5" w:rsidRPr="000709C3" w:rsidRDefault="007730E5" w:rsidP="005622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Wykonanie schematów jednokreskowych instalacji elektrycznej budynku (bez lokali mieszkalnych i użytkowych). </w:t>
      </w:r>
    </w:p>
    <w:p w14:paraId="5E73221D" w14:textId="77777777" w:rsidR="007730E5" w:rsidRPr="000709C3" w:rsidRDefault="007730E5" w:rsidP="005622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Przeprowadzenie kontroli stanu technicznego i pomiarów instalacji </w:t>
      </w:r>
    </w:p>
    <w:p w14:paraId="01F09BD0" w14:textId="77777777" w:rsidR="007730E5" w:rsidRPr="000709C3" w:rsidRDefault="007730E5" w:rsidP="005622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kontrola instalacji elektrycznej oświetlenia administracyjnego (klatka schodowa, strych, piwnice, pomieszczenia WC poza lokalem), </w:t>
      </w:r>
    </w:p>
    <w:p w14:paraId="069635E9" w14:textId="77777777" w:rsidR="007730E5" w:rsidRPr="000709C3" w:rsidRDefault="007730E5" w:rsidP="005622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kontrola instalacji elektrycznej wewnętrznej linii zasilającej (wlz) w klatce schodowej, </w:t>
      </w:r>
    </w:p>
    <w:p w14:paraId="4B9ED9BA" w14:textId="77777777" w:rsidR="007730E5" w:rsidRPr="000709C3" w:rsidRDefault="007730E5" w:rsidP="005622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kontrolę instalacji elektrycznej w lokalach mieszkalnych i użytkowych, tablic elektrycznych w lokalach, sprawdzenie stanu technicznego wkładek topikowych lub wyłączników nadmiarowo-prądowych i wyłączników różnicoprądowych </w:t>
      </w:r>
    </w:p>
    <w:p w14:paraId="28139A3E" w14:textId="77777777" w:rsidR="007730E5" w:rsidRPr="000709C3" w:rsidRDefault="007730E5" w:rsidP="005622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kontrola instalacji piorunochronnej obiektu (budynku) zgodnie z wymogami normy PN-ICE 61024-1 ochrona odgromowa obiektów. </w:t>
      </w:r>
    </w:p>
    <w:p w14:paraId="1310F360" w14:textId="77777777" w:rsidR="007730E5" w:rsidRPr="000709C3" w:rsidRDefault="007730E5" w:rsidP="005622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Przeprowadzenie pomiarów instalacji elektrycznej i piorunochronnej w poniższym zakresie </w:t>
      </w:r>
    </w:p>
    <w:p w14:paraId="0C555BDB" w14:textId="77777777" w:rsidR="007730E5" w:rsidRPr="000709C3" w:rsidRDefault="007730E5" w:rsidP="00F13B4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pomiary rezystencji izolacji, kabli i przewodów. </w:t>
      </w:r>
    </w:p>
    <w:p w14:paraId="41B199F4" w14:textId="77777777" w:rsidR="007730E5" w:rsidRPr="000709C3" w:rsidRDefault="007730E5" w:rsidP="00F13B4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pomiary skuteczności ochrony przeciwporażeniowej </w:t>
      </w:r>
    </w:p>
    <w:p w14:paraId="556C04B9" w14:textId="77777777" w:rsidR="007730E5" w:rsidRPr="000709C3" w:rsidRDefault="007730E5" w:rsidP="00F13B4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badanie ciągłości przewodów ochronnych, </w:t>
      </w:r>
    </w:p>
    <w:p w14:paraId="2BFE1A4E" w14:textId="77777777" w:rsidR="007730E5" w:rsidRPr="000709C3" w:rsidRDefault="007730E5" w:rsidP="00F13B4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badania przed dotykiem pośrednim, próby działania urządzeń (wyłączników) różnicowoprądowych, </w:t>
      </w:r>
    </w:p>
    <w:p w14:paraId="4E43E7CB" w14:textId="77777777" w:rsidR="007730E5" w:rsidRPr="000709C3" w:rsidRDefault="007730E5" w:rsidP="00F13B4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pomiar rezystencji uziomów instalacji piorunochronnej, </w:t>
      </w:r>
    </w:p>
    <w:p w14:paraId="1E203F33" w14:textId="77777777" w:rsidR="007730E5" w:rsidRPr="000709C3" w:rsidRDefault="007730E5" w:rsidP="00F13B4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Sprawdzenie stanu technicznego instalacji elektrycznej </w:t>
      </w:r>
    </w:p>
    <w:p w14:paraId="562542F2" w14:textId="77777777" w:rsidR="007730E5" w:rsidRPr="000709C3" w:rsidRDefault="007730E5" w:rsidP="00F13B4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sprawdzenie tablic licznikowych mieszkalnych i licznika, </w:t>
      </w:r>
    </w:p>
    <w:p w14:paraId="6E861953" w14:textId="77777777" w:rsidR="007730E5" w:rsidRPr="000709C3" w:rsidRDefault="007730E5" w:rsidP="00F13B4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sprawdzenie prawidłowości podłączeń instalacji niskoprądowych (min. domofon, internet) zwłaszcza pod kątem ewentualnych podłączeń poza głównym układem pomiarowym budynku </w:t>
      </w:r>
    </w:p>
    <w:p w14:paraId="29867612" w14:textId="77777777" w:rsidR="007730E5" w:rsidRPr="000709C3" w:rsidRDefault="007730E5" w:rsidP="00F13B4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sprawdzenie tablic elektrycznych w mieszkaniach, zabezpieczeń przedlicznikowych i licznikowe liczników e.e., tym wskazanie lokali bez liczników e.e. </w:t>
      </w:r>
    </w:p>
    <w:p w14:paraId="266C6031" w14:textId="77777777" w:rsidR="007730E5" w:rsidRPr="000709C3" w:rsidRDefault="007730E5" w:rsidP="00F13B4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oględziny instalacji elektrycznej w częściach wspólnych budynku i w lokalach w zakresie ochrony przed dotykiem bezpośrednimi ochrony przeciwporażeniowej </w:t>
      </w:r>
    </w:p>
    <w:p w14:paraId="26B2EE80" w14:textId="77777777" w:rsidR="007730E5" w:rsidRDefault="007730E5" w:rsidP="00F13B4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>Sprawdzenie gniazdek, wyłączników przycisków, puszek rozgałęźnych, rozdzielnic i tablic licznikowych i uziemienia głównego zabezpieczeń głównych opraw oświetlenio</w:t>
      </w:r>
      <w:r>
        <w:rPr>
          <w:rFonts w:ascii="Verdana" w:hAnsi="Verdana"/>
          <w:sz w:val="16"/>
          <w:szCs w:val="16"/>
        </w:rPr>
        <w:t>wych w części wspólnych budynku.</w:t>
      </w:r>
    </w:p>
    <w:p w14:paraId="39746EE8" w14:textId="77777777" w:rsidR="007730E5" w:rsidRDefault="007730E5" w:rsidP="000709C3">
      <w:pPr>
        <w:pStyle w:val="Akapitzlist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14:paraId="42CF7BEB" w14:textId="77777777" w:rsidR="007730E5" w:rsidRPr="000709C3" w:rsidRDefault="007730E5" w:rsidP="000709C3">
      <w:pPr>
        <w:pStyle w:val="Akapitzlist"/>
        <w:spacing w:line="360" w:lineRule="auto"/>
        <w:ind w:left="360"/>
        <w:jc w:val="both"/>
        <w:rPr>
          <w:rFonts w:ascii="Verdana" w:hAnsi="Verdana"/>
          <w:b/>
          <w:sz w:val="16"/>
          <w:szCs w:val="16"/>
          <w:u w:val="single"/>
        </w:rPr>
      </w:pPr>
      <w:r w:rsidRPr="000709C3">
        <w:rPr>
          <w:rFonts w:ascii="Verdana" w:hAnsi="Verdana"/>
          <w:b/>
          <w:sz w:val="16"/>
          <w:szCs w:val="16"/>
          <w:u w:val="single"/>
        </w:rPr>
        <w:t xml:space="preserve">W zakres pomiarów elektrycznych wchodzi: </w:t>
      </w:r>
    </w:p>
    <w:p w14:paraId="2CD1C4B5" w14:textId="77777777" w:rsidR="007730E5" w:rsidRDefault="007730E5" w:rsidP="000709C3">
      <w:pPr>
        <w:pStyle w:val="Akapitzlist"/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a) pomiar izolacji obwodów – ok. 1 300 punktów (+- 10%),</w:t>
      </w:r>
    </w:p>
    <w:p w14:paraId="06742189" w14:textId="77777777" w:rsidR="007730E5" w:rsidRDefault="007730E5" w:rsidP="000709C3">
      <w:pPr>
        <w:pStyle w:val="Akapitzlist"/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b) sprawdzenie skuteczności ochrony przeciwporażeniowej – ok. 2 400 punktów</w:t>
      </w:r>
      <w:r w:rsidRPr="000709C3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(+- 10%),</w:t>
      </w:r>
    </w:p>
    <w:p w14:paraId="303726B7" w14:textId="77777777" w:rsidR="007730E5" w:rsidRDefault="007730E5" w:rsidP="000709C3">
      <w:pPr>
        <w:pStyle w:val="Akapitzlist"/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c) oględziny i próby izolacji urządzenia rozdzielczego – ok. 150 punktów (+- 10%),</w:t>
      </w:r>
    </w:p>
    <w:p w14:paraId="4ED4F8D2" w14:textId="77777777" w:rsidR="007730E5" w:rsidRDefault="007730E5" w:rsidP="000709C3">
      <w:pPr>
        <w:pStyle w:val="Akapitzlist"/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d) pomiar rezystancji uziemienia – ok. 71 punktów.</w:t>
      </w:r>
    </w:p>
    <w:p w14:paraId="5B5A6EEC" w14:textId="77777777" w:rsidR="007730E5" w:rsidRDefault="007730E5" w:rsidP="000709C3">
      <w:pPr>
        <w:pStyle w:val="Akapitzlist"/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e) pomiar sieci oświetleniowej – 66 słupów. Długość sieci ok. 1 800 metrów.</w:t>
      </w:r>
    </w:p>
    <w:p w14:paraId="375E3D62" w14:textId="77777777" w:rsidR="007730E5" w:rsidRPr="000709C3" w:rsidRDefault="007730E5" w:rsidP="000709C3">
      <w:pPr>
        <w:pStyle w:val="Akapitzlist"/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d) pomiar instalacji przewodów zewnętrznych – ok. 28 obwodów.</w:t>
      </w:r>
    </w:p>
    <w:p w14:paraId="3565B6CA" w14:textId="77777777" w:rsidR="007730E5" w:rsidRDefault="007730E5" w:rsidP="00D17DCE">
      <w:pPr>
        <w:pStyle w:val="Akapitzlist"/>
        <w:spacing w:line="360" w:lineRule="auto"/>
        <w:jc w:val="both"/>
        <w:rPr>
          <w:rFonts w:ascii="Verdana" w:hAnsi="Verdana"/>
          <w:color w:val="FF0000"/>
          <w:sz w:val="16"/>
          <w:szCs w:val="16"/>
        </w:rPr>
      </w:pPr>
    </w:p>
    <w:p w14:paraId="1A222339" w14:textId="77777777" w:rsidR="007730E5" w:rsidRPr="006B6C74" w:rsidRDefault="007730E5" w:rsidP="00B5596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Kwalifikacje osób przeprowadzających przegląd budynków/budowli:</w:t>
      </w:r>
    </w:p>
    <w:p w14:paraId="2AAE1242" w14:textId="77777777" w:rsidR="007730E5" w:rsidRPr="006B6C74" w:rsidRDefault="007730E5" w:rsidP="00B5596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B6C74">
        <w:rPr>
          <w:rFonts w:ascii="Verdana" w:hAnsi="Verdana"/>
          <w:sz w:val="16"/>
          <w:szCs w:val="16"/>
        </w:rPr>
        <w:t xml:space="preserve">Osoby przeprowadzające kontrolę muszą posiadać uprawnienia budowlane w odpowiedniej specjalności. </w:t>
      </w:r>
    </w:p>
    <w:p w14:paraId="72FF2B91" w14:textId="77777777" w:rsidR="007730E5" w:rsidRPr="006B6C74" w:rsidRDefault="007730E5" w:rsidP="00B5596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B6C74">
        <w:rPr>
          <w:rFonts w:ascii="Verdana" w:hAnsi="Verdana"/>
          <w:sz w:val="16"/>
          <w:szCs w:val="16"/>
        </w:rPr>
        <w:t>Kontrolą stanu technicznego instalacji elektrycznych, piorunochronnych, mogą przeprowadzać osoby posiadające kwalifikacje wymagane przy wykonywaniu dozoru nad eksploatacją urządzeń, instalacji oraz sieci energetycznych.</w:t>
      </w:r>
    </w:p>
    <w:p w14:paraId="42373F5B" w14:textId="77777777" w:rsidR="007730E5" w:rsidRPr="006B6C74" w:rsidRDefault="007730E5" w:rsidP="00B5596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B6C74">
        <w:rPr>
          <w:rFonts w:ascii="Verdana" w:hAnsi="Verdana"/>
          <w:sz w:val="16"/>
          <w:szCs w:val="16"/>
        </w:rPr>
        <w:t>Kontrolę stanu technicznego przewodów kominowych mogą przeprowadzić osoby posiadające kwalifikacje mistrza w rzemiośle kominiarskim – w odniesieniu do przewodów dymowych oraz grawitacyjnych przewodów spalinowych i wentylacyjnych lub osoby posiadające uprawnienia budowlane odpowiedniej specjalności w odniesieniu do przewodów kominowych dymowych, spalinowych i wentylacyjnych.</w:t>
      </w:r>
    </w:p>
    <w:p w14:paraId="5C864C44" w14:textId="77777777" w:rsidR="007730E5" w:rsidRPr="006B6C74" w:rsidRDefault="007730E5" w:rsidP="00B5596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B6C74">
        <w:rPr>
          <w:rFonts w:ascii="Verdana" w:hAnsi="Verdana"/>
          <w:sz w:val="16"/>
          <w:szCs w:val="16"/>
        </w:rPr>
        <w:t xml:space="preserve">Wykonawca sporządzi wykaz osób uprawnionych do przeprowadzenia 5-letniego przeglądu stanu technicznego budynków/budowli – </w:t>
      </w:r>
      <w:r w:rsidRPr="006B6C74">
        <w:rPr>
          <w:rFonts w:ascii="Verdana" w:hAnsi="Verdana"/>
          <w:b/>
          <w:sz w:val="16"/>
          <w:szCs w:val="16"/>
        </w:rPr>
        <w:t>załącznik Nr 6.</w:t>
      </w:r>
    </w:p>
    <w:p w14:paraId="2728AE1D" w14:textId="77777777" w:rsidR="007730E5" w:rsidRPr="006924D9" w:rsidRDefault="007730E5" w:rsidP="00D17DCE">
      <w:pPr>
        <w:pStyle w:val="Akapitzlist"/>
        <w:spacing w:line="360" w:lineRule="auto"/>
        <w:jc w:val="both"/>
        <w:rPr>
          <w:rFonts w:ascii="Verdana" w:hAnsi="Verdana"/>
          <w:color w:val="FF0000"/>
          <w:sz w:val="16"/>
          <w:szCs w:val="16"/>
        </w:rPr>
      </w:pPr>
    </w:p>
    <w:p w14:paraId="5EAC471B" w14:textId="77777777" w:rsidR="007730E5" w:rsidRPr="0056222A" w:rsidRDefault="007730E5" w:rsidP="0056222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230B5F8" w14:textId="77777777" w:rsidR="007730E5" w:rsidRPr="006B6C74" w:rsidRDefault="007730E5" w:rsidP="00F13B4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3B4F">
        <w:rPr>
          <w:rFonts w:ascii="Verdana" w:hAnsi="Verdana"/>
          <w:b/>
          <w:bCs/>
          <w:sz w:val="16"/>
          <w:szCs w:val="16"/>
        </w:rPr>
        <w:t xml:space="preserve">Uwarunkowania organizacyjno-techniczne. </w:t>
      </w:r>
    </w:p>
    <w:p w14:paraId="71C1B8CB" w14:textId="77777777" w:rsidR="007730E5" w:rsidRPr="00F13B4F" w:rsidRDefault="007730E5" w:rsidP="006B6C7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>Zamawiający dopuszcza dokonanie wizji lokalnej – oglądu budynków i budowli w terminie uzgodnionym z Zamawiającym, jednakże wizja lokalna nie może się odbyć później niż w dniu poprzedzającym składanie ofert.</w:t>
      </w:r>
    </w:p>
    <w:p w14:paraId="2FDB2B73" w14:textId="77777777" w:rsidR="007730E5" w:rsidRDefault="007730E5" w:rsidP="000709C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3B4F">
        <w:rPr>
          <w:rFonts w:ascii="Verdana" w:hAnsi="Verdana"/>
          <w:sz w:val="16"/>
          <w:szCs w:val="16"/>
        </w:rPr>
        <w:t>Wykonawca przed przystąpieniem do kontroli okresowej powinien niezwłocznie po podpisaniu umowy skontaktować się z upoważnionym przedstawicielami Zamawiającego oraz zapoznać się z protokołami z poprzednich kontroli oraz informacjami o dokonanych naprawach.</w:t>
      </w:r>
      <w:r>
        <w:rPr>
          <w:rFonts w:ascii="Verdana" w:hAnsi="Verdana"/>
          <w:sz w:val="16"/>
          <w:szCs w:val="16"/>
        </w:rPr>
        <w:t xml:space="preserve"> </w:t>
      </w:r>
      <w:r w:rsidRPr="00672493">
        <w:rPr>
          <w:rFonts w:ascii="Verdana" w:hAnsi="Verdana"/>
          <w:sz w:val="16"/>
          <w:szCs w:val="16"/>
        </w:rPr>
        <w:t>Dokumentacja techniczna budynków do wglądu w siedzibie 7 Sz</w:t>
      </w:r>
      <w:r>
        <w:rPr>
          <w:rFonts w:ascii="Verdana" w:hAnsi="Verdana"/>
          <w:sz w:val="16"/>
          <w:szCs w:val="16"/>
        </w:rPr>
        <w:t xml:space="preserve">pitala </w:t>
      </w:r>
      <w:r w:rsidRPr="00672493">
        <w:rPr>
          <w:rFonts w:ascii="Verdana" w:hAnsi="Verdana"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 xml:space="preserve">arynarki </w:t>
      </w:r>
      <w:r w:rsidRPr="00672493"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z w:val="16"/>
          <w:szCs w:val="16"/>
        </w:rPr>
        <w:t>ojennej</w:t>
      </w:r>
      <w:r w:rsidRPr="00672493">
        <w:rPr>
          <w:rFonts w:ascii="Verdana" w:hAnsi="Verdana"/>
          <w:sz w:val="16"/>
          <w:szCs w:val="16"/>
        </w:rPr>
        <w:t xml:space="preserve"> na ul. Polanki 117 w Gdańsku, w budynku Logistyki - budynek Nr 12 Dział Techniczny.</w:t>
      </w:r>
    </w:p>
    <w:p w14:paraId="061E9D3E" w14:textId="77777777" w:rsidR="007730E5" w:rsidRDefault="007730E5" w:rsidP="000709C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72493">
        <w:rPr>
          <w:rFonts w:ascii="Verdana" w:hAnsi="Verdana"/>
          <w:sz w:val="16"/>
          <w:szCs w:val="16"/>
        </w:rPr>
        <w:t>W ramach przeglądu technicznego poszczególnych budynków Wykonawca wykona dokumentację fotograficzną, która stanowić będzie załącznik do protokołu z przegl</w:t>
      </w:r>
      <w:r>
        <w:rPr>
          <w:rFonts w:ascii="Verdana" w:hAnsi="Verdana"/>
          <w:sz w:val="16"/>
          <w:szCs w:val="16"/>
        </w:rPr>
        <w:t xml:space="preserve">ądu – </w:t>
      </w:r>
      <w:r w:rsidRPr="006B6C74">
        <w:rPr>
          <w:rFonts w:ascii="Verdana" w:hAnsi="Verdana"/>
          <w:b/>
          <w:sz w:val="16"/>
          <w:szCs w:val="16"/>
        </w:rPr>
        <w:t>załącznik nr 4.</w:t>
      </w:r>
    </w:p>
    <w:p w14:paraId="5F830B6B" w14:textId="77777777" w:rsidR="007730E5" w:rsidRDefault="007730E5" w:rsidP="000709C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72493">
        <w:rPr>
          <w:rFonts w:ascii="Verdana" w:hAnsi="Verdana"/>
          <w:sz w:val="16"/>
          <w:szCs w:val="16"/>
        </w:rPr>
        <w:t>Pracownicy Wykonawcy realizujący umowę powinni posiadać przy sobie wydany przez Zamawiającego dokument upoważniający do wstępu na budynek administrowany i zarządzany przez Zamawiającego oraz imienne identyfikatory.</w:t>
      </w:r>
    </w:p>
    <w:p w14:paraId="4159F50B" w14:textId="77777777" w:rsidR="007730E5" w:rsidRDefault="007730E5" w:rsidP="006B6C7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72493">
        <w:rPr>
          <w:rFonts w:ascii="Verdana" w:hAnsi="Verdana"/>
          <w:sz w:val="16"/>
          <w:szCs w:val="16"/>
        </w:rPr>
        <w:t>Dokumentację z przeglądów należy sporządzić w 2 egz. w wersji papierowej oraz w wersji elektronicznej  i dostarczyć do siedziby Logistyki – budynek nr 12 Dział Techniczny.</w:t>
      </w:r>
    </w:p>
    <w:p w14:paraId="331A736D" w14:textId="77777777" w:rsidR="007730E5" w:rsidRPr="006B6C74" w:rsidRDefault="007730E5" w:rsidP="006B6C7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F458E">
        <w:rPr>
          <w:rFonts w:ascii="Verdana" w:hAnsi="Verdana"/>
          <w:sz w:val="16"/>
          <w:szCs w:val="16"/>
        </w:rPr>
        <w:t xml:space="preserve">Wykonawca może powierzyć wykonanie zamówienia podwykonawcom. W takim wypadku musi wskazać w ofercie część (zakres) zamówienia, której wykonanie powierzy podwykonawcom </w:t>
      </w:r>
      <w:r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b/>
          <w:sz w:val="16"/>
          <w:szCs w:val="16"/>
        </w:rPr>
        <w:t>z</w:t>
      </w:r>
      <w:r w:rsidRPr="009F458E">
        <w:rPr>
          <w:rFonts w:ascii="Verdana" w:hAnsi="Verdana"/>
          <w:b/>
          <w:sz w:val="16"/>
          <w:szCs w:val="16"/>
        </w:rPr>
        <w:t xml:space="preserve">ałącznik Nr </w:t>
      </w:r>
      <w:r>
        <w:rPr>
          <w:rFonts w:ascii="Verdana" w:hAnsi="Verdana"/>
          <w:b/>
          <w:sz w:val="16"/>
          <w:szCs w:val="16"/>
        </w:rPr>
        <w:t>7</w:t>
      </w:r>
      <w:r w:rsidRPr="009F458E">
        <w:rPr>
          <w:rFonts w:ascii="Verdana" w:hAnsi="Verdana"/>
          <w:sz w:val="16"/>
          <w:szCs w:val="16"/>
        </w:rPr>
        <w:t>.</w:t>
      </w:r>
    </w:p>
    <w:p w14:paraId="18CADA91" w14:textId="436166ED" w:rsidR="007730E5" w:rsidRPr="000709C3" w:rsidRDefault="007730E5" w:rsidP="006B6C7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09C3">
        <w:rPr>
          <w:rFonts w:ascii="Verdana" w:hAnsi="Verdana"/>
          <w:sz w:val="16"/>
          <w:szCs w:val="16"/>
        </w:rPr>
        <w:t xml:space="preserve">Wykaz </w:t>
      </w:r>
      <w:r>
        <w:rPr>
          <w:rFonts w:ascii="Verdana" w:hAnsi="Verdana"/>
          <w:sz w:val="16"/>
          <w:szCs w:val="16"/>
        </w:rPr>
        <w:t>budynków 7 Sz</w:t>
      </w:r>
      <w:r w:rsidR="00A96B7B">
        <w:rPr>
          <w:rFonts w:ascii="Verdana" w:hAnsi="Verdana"/>
          <w:sz w:val="16"/>
          <w:szCs w:val="16"/>
        </w:rPr>
        <w:t xml:space="preserve">pitala </w:t>
      </w:r>
      <w:r>
        <w:rPr>
          <w:rFonts w:ascii="Verdana" w:hAnsi="Verdana"/>
          <w:sz w:val="16"/>
          <w:szCs w:val="16"/>
        </w:rPr>
        <w:t>M</w:t>
      </w:r>
      <w:r w:rsidR="00A96B7B">
        <w:rPr>
          <w:rFonts w:ascii="Verdana" w:hAnsi="Verdana"/>
          <w:sz w:val="16"/>
          <w:szCs w:val="16"/>
        </w:rPr>
        <w:t xml:space="preserve">arynarki </w:t>
      </w:r>
      <w:r>
        <w:rPr>
          <w:rFonts w:ascii="Verdana" w:hAnsi="Verdana"/>
          <w:sz w:val="16"/>
          <w:szCs w:val="16"/>
        </w:rPr>
        <w:t>W</w:t>
      </w:r>
      <w:r w:rsidR="00A96B7B">
        <w:rPr>
          <w:rFonts w:ascii="Verdana" w:hAnsi="Verdana"/>
          <w:sz w:val="16"/>
          <w:szCs w:val="16"/>
        </w:rPr>
        <w:t>ojennej w Gdańsku</w:t>
      </w:r>
      <w:r>
        <w:rPr>
          <w:rFonts w:ascii="Verdana" w:hAnsi="Verdana"/>
          <w:sz w:val="16"/>
          <w:szCs w:val="16"/>
        </w:rPr>
        <w:t xml:space="preserve"> – </w:t>
      </w:r>
      <w:r w:rsidRPr="006B6C74">
        <w:rPr>
          <w:rFonts w:ascii="Verdana" w:hAnsi="Verdana"/>
          <w:b/>
          <w:sz w:val="16"/>
          <w:szCs w:val="16"/>
        </w:rPr>
        <w:t>załącznik nr 5.</w:t>
      </w:r>
    </w:p>
    <w:p w14:paraId="392FA878" w14:textId="77777777" w:rsidR="007730E5" w:rsidRDefault="007730E5" w:rsidP="006B6C7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33BC2">
        <w:rPr>
          <w:rFonts w:ascii="Verdana" w:hAnsi="Verdana"/>
          <w:sz w:val="16"/>
          <w:szCs w:val="16"/>
        </w:rPr>
        <w:t>Szczegółowych informacji dotyczących ww. zapytania ofertowego wraz z udostępnieniem dokumentacji i wizją lokalną udziela Wojciech BARAŃSKI tel. 697 077</w:t>
      </w:r>
      <w:r w:rsidR="00E33BC2">
        <w:rPr>
          <w:rFonts w:ascii="Verdana" w:hAnsi="Verdana"/>
          <w:sz w:val="16"/>
          <w:szCs w:val="16"/>
        </w:rPr>
        <w:t> </w:t>
      </w:r>
      <w:r w:rsidRPr="00E33BC2">
        <w:rPr>
          <w:rFonts w:ascii="Verdana" w:hAnsi="Verdana"/>
          <w:sz w:val="16"/>
          <w:szCs w:val="16"/>
        </w:rPr>
        <w:t>119.</w:t>
      </w:r>
    </w:p>
    <w:p w14:paraId="745EDB7B" w14:textId="77777777" w:rsidR="00E33BC2" w:rsidRPr="00E33BC2" w:rsidRDefault="007730E5" w:rsidP="00E33BC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33BC2">
        <w:rPr>
          <w:rFonts w:ascii="Verdana" w:hAnsi="Verdana"/>
          <w:sz w:val="16"/>
          <w:szCs w:val="16"/>
        </w:rPr>
        <w:t xml:space="preserve">Wykonawca winien być ubezpieczony od odpowiedzialności cywilnej w zakresie prowadzonej działalności gospodarczej co najmniej na kwotę </w:t>
      </w:r>
      <w:r w:rsidR="00E33BC2" w:rsidRPr="00E33BC2">
        <w:rPr>
          <w:rFonts w:ascii="Verdana" w:hAnsi="Verdana"/>
          <w:b/>
          <w:sz w:val="16"/>
          <w:szCs w:val="16"/>
        </w:rPr>
        <w:t xml:space="preserve">50 000,00 zł – należy załączyć do oferty </w:t>
      </w:r>
      <w:r w:rsidR="00E33BC2">
        <w:rPr>
          <w:rFonts w:ascii="Verdana" w:hAnsi="Verdana" w:cs="Arial"/>
          <w:sz w:val="16"/>
          <w:szCs w:val="16"/>
        </w:rPr>
        <w:t>poświadczoną</w:t>
      </w:r>
      <w:r w:rsidR="00E33BC2" w:rsidRPr="00E33BC2">
        <w:rPr>
          <w:rFonts w:ascii="Verdana" w:hAnsi="Verdana" w:cs="Arial"/>
          <w:sz w:val="16"/>
          <w:szCs w:val="16"/>
        </w:rPr>
        <w:t xml:space="preserve"> przez Wykonawcę kserokopi</w:t>
      </w:r>
      <w:r w:rsidR="00E33BC2">
        <w:rPr>
          <w:rFonts w:ascii="Verdana" w:hAnsi="Verdana" w:cs="Arial"/>
          <w:sz w:val="16"/>
          <w:szCs w:val="16"/>
        </w:rPr>
        <w:t>ę</w:t>
      </w:r>
      <w:r w:rsidR="00E33BC2" w:rsidRPr="00E33BC2">
        <w:rPr>
          <w:rFonts w:ascii="Verdana" w:hAnsi="Verdana" w:cs="Arial"/>
          <w:sz w:val="16"/>
          <w:szCs w:val="16"/>
        </w:rPr>
        <w:t xml:space="preserve"> polisy ubezpieczeniowej lub inny dokument ubezpieczenia potwierdzający, że Wykonawca jest ubezpieczony od odpowiedzialności cywilnej w zakresie prowadzonej działalności gospodarczej na kwotę min.: </w:t>
      </w:r>
      <w:r w:rsidR="00E33BC2">
        <w:rPr>
          <w:rFonts w:ascii="Verdana" w:hAnsi="Verdana" w:cs="Arial"/>
          <w:b/>
          <w:sz w:val="16"/>
          <w:szCs w:val="16"/>
        </w:rPr>
        <w:t>5</w:t>
      </w:r>
      <w:r w:rsidR="00E33BC2" w:rsidRPr="00E33BC2">
        <w:rPr>
          <w:rFonts w:ascii="Verdana" w:hAnsi="Verdana" w:cs="Arial"/>
          <w:b/>
          <w:sz w:val="16"/>
          <w:szCs w:val="16"/>
        </w:rPr>
        <w:t>0.000,00 PLN.</w:t>
      </w:r>
    </w:p>
    <w:p w14:paraId="7617005B" w14:textId="77777777" w:rsidR="007730E5" w:rsidRPr="00E33BC2" w:rsidRDefault="007730E5" w:rsidP="00E33BC2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B759ADE" w14:textId="77777777" w:rsidR="007730E5" w:rsidRPr="0056222A" w:rsidRDefault="007730E5" w:rsidP="0056222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9C32193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6DEBBFAB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824F6F7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D230E51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4E8EFD4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4745468C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47B03AFB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4ED38C05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24AF77AE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A8F1C35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F3A20D4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40A3D5B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27E0ABD2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12C5002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4C0649D2" w14:textId="77777777" w:rsidR="007730E5" w:rsidRDefault="007730E5" w:rsidP="00121DF8">
      <w:pPr>
        <w:spacing w:line="360" w:lineRule="auto"/>
        <w:rPr>
          <w:rFonts w:ascii="Verdana" w:hAnsi="Verdana"/>
          <w:sz w:val="16"/>
          <w:szCs w:val="16"/>
        </w:rPr>
      </w:pPr>
    </w:p>
    <w:p w14:paraId="284AE91D" w14:textId="77777777" w:rsidR="007730E5" w:rsidRDefault="007730E5" w:rsidP="00121DF8">
      <w:pPr>
        <w:spacing w:line="360" w:lineRule="auto"/>
        <w:rPr>
          <w:rFonts w:ascii="Verdana" w:hAnsi="Verdana"/>
          <w:sz w:val="16"/>
          <w:szCs w:val="16"/>
        </w:rPr>
      </w:pPr>
    </w:p>
    <w:p w14:paraId="5CDDBF9F" w14:textId="77777777" w:rsidR="007730E5" w:rsidRDefault="007730E5" w:rsidP="00B55961">
      <w:pPr>
        <w:spacing w:line="360" w:lineRule="auto"/>
        <w:rPr>
          <w:rFonts w:ascii="Verdana" w:hAnsi="Verdana"/>
          <w:sz w:val="16"/>
          <w:szCs w:val="16"/>
        </w:rPr>
      </w:pPr>
    </w:p>
    <w:p w14:paraId="420D188B" w14:textId="77777777" w:rsidR="007730E5" w:rsidRDefault="007730E5" w:rsidP="00B55961">
      <w:pPr>
        <w:spacing w:line="360" w:lineRule="auto"/>
        <w:rPr>
          <w:rFonts w:ascii="Verdana" w:hAnsi="Verdana"/>
          <w:sz w:val="16"/>
          <w:szCs w:val="16"/>
        </w:rPr>
      </w:pPr>
    </w:p>
    <w:p w14:paraId="0B7367EA" w14:textId="77777777" w:rsidR="00E33BC2" w:rsidRDefault="00E33BC2" w:rsidP="00B55961">
      <w:pPr>
        <w:spacing w:line="360" w:lineRule="auto"/>
        <w:rPr>
          <w:rFonts w:ascii="Verdana" w:hAnsi="Verdana"/>
          <w:sz w:val="16"/>
          <w:szCs w:val="16"/>
        </w:rPr>
      </w:pPr>
    </w:p>
    <w:p w14:paraId="65662032" w14:textId="77777777" w:rsidR="00E33BC2" w:rsidRDefault="00E33BC2" w:rsidP="00B55961">
      <w:pPr>
        <w:spacing w:line="360" w:lineRule="auto"/>
        <w:rPr>
          <w:rFonts w:ascii="Verdana" w:hAnsi="Verdana"/>
          <w:sz w:val="16"/>
          <w:szCs w:val="16"/>
        </w:rPr>
      </w:pPr>
    </w:p>
    <w:p w14:paraId="19EE141B" w14:textId="77777777" w:rsidR="00E33BC2" w:rsidRDefault="00E33BC2" w:rsidP="00B55961">
      <w:pPr>
        <w:spacing w:line="360" w:lineRule="auto"/>
        <w:rPr>
          <w:rFonts w:ascii="Verdana" w:hAnsi="Verdana"/>
          <w:sz w:val="16"/>
          <w:szCs w:val="16"/>
        </w:rPr>
      </w:pPr>
    </w:p>
    <w:p w14:paraId="5D85FF89" w14:textId="77777777" w:rsidR="00E33BC2" w:rsidRDefault="00E33BC2" w:rsidP="00B55961">
      <w:pPr>
        <w:spacing w:line="360" w:lineRule="auto"/>
        <w:rPr>
          <w:rFonts w:ascii="Verdana" w:hAnsi="Verdana"/>
          <w:sz w:val="16"/>
          <w:szCs w:val="16"/>
        </w:rPr>
      </w:pPr>
    </w:p>
    <w:p w14:paraId="78A91FA8" w14:textId="77777777" w:rsidR="00E33BC2" w:rsidRDefault="00E33BC2" w:rsidP="00B55961">
      <w:pPr>
        <w:spacing w:line="360" w:lineRule="auto"/>
        <w:rPr>
          <w:rFonts w:ascii="Verdana" w:hAnsi="Verdana"/>
          <w:sz w:val="16"/>
          <w:szCs w:val="16"/>
        </w:rPr>
      </w:pPr>
    </w:p>
    <w:p w14:paraId="0B3057A9" w14:textId="77777777" w:rsidR="00E33BC2" w:rsidRDefault="00E33BC2" w:rsidP="00B55961">
      <w:pPr>
        <w:spacing w:line="360" w:lineRule="auto"/>
        <w:rPr>
          <w:rFonts w:ascii="Verdana" w:hAnsi="Verdana"/>
          <w:sz w:val="16"/>
          <w:szCs w:val="16"/>
        </w:rPr>
      </w:pPr>
    </w:p>
    <w:p w14:paraId="589FA9F6" w14:textId="77777777" w:rsidR="00E33BC2" w:rsidRDefault="00E33BC2" w:rsidP="00B55961">
      <w:pPr>
        <w:spacing w:line="360" w:lineRule="auto"/>
        <w:rPr>
          <w:rFonts w:ascii="Verdana" w:hAnsi="Verdana"/>
          <w:sz w:val="16"/>
          <w:szCs w:val="16"/>
        </w:rPr>
      </w:pPr>
    </w:p>
    <w:p w14:paraId="00482BB8" w14:textId="77777777" w:rsidR="00E33BC2" w:rsidRDefault="00E33BC2" w:rsidP="00B55961">
      <w:pPr>
        <w:spacing w:line="360" w:lineRule="auto"/>
        <w:rPr>
          <w:rFonts w:ascii="Verdana" w:hAnsi="Verdana"/>
          <w:sz w:val="16"/>
          <w:szCs w:val="16"/>
        </w:rPr>
      </w:pPr>
    </w:p>
    <w:p w14:paraId="6BC1F427" w14:textId="77777777" w:rsidR="00E33BC2" w:rsidRDefault="00E33BC2" w:rsidP="00B55961">
      <w:pPr>
        <w:spacing w:line="360" w:lineRule="auto"/>
        <w:rPr>
          <w:rFonts w:ascii="Verdana" w:hAnsi="Verdana"/>
          <w:sz w:val="16"/>
          <w:szCs w:val="16"/>
        </w:rPr>
      </w:pPr>
    </w:p>
    <w:p w14:paraId="0AC072DC" w14:textId="77777777" w:rsidR="00E33BC2" w:rsidRDefault="00E33BC2" w:rsidP="00B55961">
      <w:pPr>
        <w:spacing w:line="360" w:lineRule="auto"/>
        <w:rPr>
          <w:rFonts w:ascii="Verdana" w:hAnsi="Verdana"/>
          <w:sz w:val="16"/>
          <w:szCs w:val="16"/>
        </w:rPr>
      </w:pPr>
    </w:p>
    <w:p w14:paraId="140318FF" w14:textId="77777777" w:rsidR="00E33BC2" w:rsidRDefault="00E33BC2" w:rsidP="00B55961">
      <w:pPr>
        <w:spacing w:line="360" w:lineRule="auto"/>
        <w:rPr>
          <w:rFonts w:ascii="Verdana" w:hAnsi="Verdana"/>
          <w:sz w:val="16"/>
          <w:szCs w:val="16"/>
        </w:rPr>
      </w:pPr>
    </w:p>
    <w:p w14:paraId="55E2B585" w14:textId="77777777" w:rsidR="00E33BC2" w:rsidRDefault="00E33BC2" w:rsidP="00B55961">
      <w:pPr>
        <w:spacing w:line="360" w:lineRule="auto"/>
        <w:rPr>
          <w:rFonts w:ascii="Verdana" w:hAnsi="Verdana"/>
          <w:sz w:val="16"/>
          <w:szCs w:val="16"/>
        </w:rPr>
      </w:pPr>
    </w:p>
    <w:p w14:paraId="39A81C05" w14:textId="77777777" w:rsidR="007730E5" w:rsidRPr="00E77BEB" w:rsidRDefault="007730E5" w:rsidP="00CF61F0">
      <w:pPr>
        <w:rPr>
          <w:rFonts w:ascii="Verdana" w:hAnsi="Verdana"/>
          <w:b/>
          <w:bCs/>
          <w:sz w:val="16"/>
          <w:szCs w:val="16"/>
        </w:rPr>
      </w:pPr>
    </w:p>
    <w:sectPr w:rsidR="007730E5" w:rsidRPr="00E77BEB" w:rsidSect="002632C2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92FAD" w14:textId="77777777" w:rsidR="000964D0" w:rsidRDefault="000964D0" w:rsidP="00E77BEB">
      <w:r>
        <w:separator/>
      </w:r>
    </w:p>
  </w:endnote>
  <w:endnote w:type="continuationSeparator" w:id="0">
    <w:p w14:paraId="1CC8FD4D" w14:textId="77777777" w:rsidR="000964D0" w:rsidRDefault="000964D0" w:rsidP="00E7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6045393"/>
      <w:docPartObj>
        <w:docPartGallery w:val="Page Numbers (Bottom of Page)"/>
        <w:docPartUnique/>
      </w:docPartObj>
    </w:sdtPr>
    <w:sdtContent>
      <w:p w14:paraId="2C553891" w14:textId="1634C04E" w:rsidR="00CF61F0" w:rsidRDefault="00CF61F0">
        <w:pPr>
          <w:pStyle w:val="Stopka"/>
          <w:jc w:val="right"/>
        </w:pPr>
        <w:r w:rsidRPr="00CF61F0">
          <w:rPr>
            <w:rFonts w:ascii="Verdana" w:hAnsi="Verdana"/>
            <w:sz w:val="14"/>
            <w:szCs w:val="14"/>
          </w:rPr>
          <w:fldChar w:fldCharType="begin"/>
        </w:r>
        <w:r w:rsidRPr="00CF61F0">
          <w:rPr>
            <w:rFonts w:ascii="Verdana" w:hAnsi="Verdana"/>
            <w:sz w:val="14"/>
            <w:szCs w:val="14"/>
          </w:rPr>
          <w:instrText>PAGE   \* MERGEFORMAT</w:instrText>
        </w:r>
        <w:r w:rsidRPr="00CF61F0">
          <w:rPr>
            <w:rFonts w:ascii="Verdana" w:hAnsi="Verdana"/>
            <w:sz w:val="14"/>
            <w:szCs w:val="14"/>
          </w:rPr>
          <w:fldChar w:fldCharType="separate"/>
        </w:r>
        <w:r w:rsidRPr="00CF61F0">
          <w:rPr>
            <w:rFonts w:ascii="Verdana" w:hAnsi="Verdana"/>
            <w:sz w:val="14"/>
            <w:szCs w:val="14"/>
          </w:rPr>
          <w:t>2</w:t>
        </w:r>
        <w:r w:rsidRPr="00CF61F0">
          <w:rPr>
            <w:rFonts w:ascii="Verdana" w:hAnsi="Verdana"/>
            <w:sz w:val="14"/>
            <w:szCs w:val="14"/>
          </w:rPr>
          <w:fldChar w:fldCharType="end"/>
        </w:r>
      </w:p>
    </w:sdtContent>
  </w:sdt>
  <w:p w14:paraId="49260472" w14:textId="77777777" w:rsidR="00CF61F0" w:rsidRDefault="00CF6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E541B" w14:textId="77777777" w:rsidR="000964D0" w:rsidRDefault="000964D0" w:rsidP="00E77BEB">
      <w:r>
        <w:separator/>
      </w:r>
    </w:p>
  </w:footnote>
  <w:footnote w:type="continuationSeparator" w:id="0">
    <w:p w14:paraId="647E5EBC" w14:textId="77777777" w:rsidR="000964D0" w:rsidRDefault="000964D0" w:rsidP="00E7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53A"/>
    <w:multiLevelType w:val="hybridMultilevel"/>
    <w:tmpl w:val="5F3E4D52"/>
    <w:lvl w:ilvl="0" w:tplc="239ECED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D080A"/>
    <w:multiLevelType w:val="hybridMultilevel"/>
    <w:tmpl w:val="1F02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D37A7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E071A4"/>
    <w:multiLevelType w:val="hybridMultilevel"/>
    <w:tmpl w:val="B8262ED6"/>
    <w:lvl w:ilvl="0" w:tplc="FBE64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A43485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15224C"/>
    <w:multiLevelType w:val="hybridMultilevel"/>
    <w:tmpl w:val="DFCE74D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CDC7805"/>
    <w:multiLevelType w:val="hybridMultilevel"/>
    <w:tmpl w:val="1398ED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FC07346"/>
    <w:multiLevelType w:val="hybridMultilevel"/>
    <w:tmpl w:val="145096D2"/>
    <w:lvl w:ilvl="0" w:tplc="A2B696E6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11B98"/>
    <w:multiLevelType w:val="hybridMultilevel"/>
    <w:tmpl w:val="4AAAF2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3B31FE"/>
    <w:multiLevelType w:val="hybridMultilevel"/>
    <w:tmpl w:val="54D26F9E"/>
    <w:lvl w:ilvl="0" w:tplc="99FE31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6F7602"/>
    <w:multiLevelType w:val="hybridMultilevel"/>
    <w:tmpl w:val="E2C2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DE6F62"/>
    <w:multiLevelType w:val="hybridMultilevel"/>
    <w:tmpl w:val="B902FC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1D0228"/>
    <w:multiLevelType w:val="hybridMultilevel"/>
    <w:tmpl w:val="983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EE59A1"/>
    <w:multiLevelType w:val="hybridMultilevel"/>
    <w:tmpl w:val="966E9FD4"/>
    <w:lvl w:ilvl="0" w:tplc="07905B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7E4EDE"/>
    <w:multiLevelType w:val="hybridMultilevel"/>
    <w:tmpl w:val="BC4E7346"/>
    <w:lvl w:ilvl="0" w:tplc="CE2E6954">
      <w:start w:val="1"/>
      <w:numFmt w:val="upperRoman"/>
      <w:lvlText w:val="%1."/>
      <w:lvlJc w:val="left"/>
      <w:pPr>
        <w:ind w:left="1396" w:hanging="720"/>
      </w:pPr>
      <w:rPr>
        <w:rFonts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15" w15:restartNumberingAfterBreak="0">
    <w:nsid w:val="25CB27AB"/>
    <w:multiLevelType w:val="hybridMultilevel"/>
    <w:tmpl w:val="063EDDA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AFE15C3"/>
    <w:multiLevelType w:val="hybridMultilevel"/>
    <w:tmpl w:val="E5F44740"/>
    <w:lvl w:ilvl="0" w:tplc="367A60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80EDF"/>
    <w:multiLevelType w:val="hybridMultilevel"/>
    <w:tmpl w:val="530AF7F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951233C"/>
    <w:multiLevelType w:val="hybridMultilevel"/>
    <w:tmpl w:val="13CAABC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C11974"/>
    <w:multiLevelType w:val="hybridMultilevel"/>
    <w:tmpl w:val="79A67C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CB5255F"/>
    <w:multiLevelType w:val="hybridMultilevel"/>
    <w:tmpl w:val="C428DF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CB80E32"/>
    <w:multiLevelType w:val="hybridMultilevel"/>
    <w:tmpl w:val="91061E32"/>
    <w:lvl w:ilvl="0" w:tplc="ECD696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1941122"/>
    <w:multiLevelType w:val="hybridMultilevel"/>
    <w:tmpl w:val="F58EE754"/>
    <w:lvl w:ilvl="0" w:tplc="9D4E3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630458"/>
    <w:multiLevelType w:val="hybridMultilevel"/>
    <w:tmpl w:val="5166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A71775"/>
    <w:multiLevelType w:val="hybridMultilevel"/>
    <w:tmpl w:val="D95E97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EBF3164"/>
    <w:multiLevelType w:val="hybridMultilevel"/>
    <w:tmpl w:val="E2B26578"/>
    <w:lvl w:ilvl="0" w:tplc="33CCA57E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EE0229C"/>
    <w:multiLevelType w:val="hybridMultilevel"/>
    <w:tmpl w:val="D2242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C5767"/>
    <w:multiLevelType w:val="hybridMultilevel"/>
    <w:tmpl w:val="D9C26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A4568E"/>
    <w:multiLevelType w:val="hybridMultilevel"/>
    <w:tmpl w:val="844A7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735BC0"/>
    <w:multiLevelType w:val="hybridMultilevel"/>
    <w:tmpl w:val="983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31505E"/>
    <w:multiLevelType w:val="hybridMultilevel"/>
    <w:tmpl w:val="BABE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D37483"/>
    <w:multiLevelType w:val="multilevel"/>
    <w:tmpl w:val="167609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9892978"/>
    <w:multiLevelType w:val="hybridMultilevel"/>
    <w:tmpl w:val="D256B5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9AA0897"/>
    <w:multiLevelType w:val="hybridMultilevel"/>
    <w:tmpl w:val="6CF21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C75F98"/>
    <w:multiLevelType w:val="hybridMultilevel"/>
    <w:tmpl w:val="117C06BC"/>
    <w:lvl w:ilvl="0" w:tplc="7360B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99757F"/>
    <w:multiLevelType w:val="hybridMultilevel"/>
    <w:tmpl w:val="C8D08A9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5E3A13AC"/>
    <w:multiLevelType w:val="multilevel"/>
    <w:tmpl w:val="2E9A5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5F8D5F4E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FC432EB"/>
    <w:multiLevelType w:val="multilevel"/>
    <w:tmpl w:val="A9745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991F20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C327689"/>
    <w:multiLevelType w:val="hybridMultilevel"/>
    <w:tmpl w:val="D2EE6A02"/>
    <w:lvl w:ilvl="0" w:tplc="28BC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BE303D"/>
    <w:multiLevelType w:val="hybridMultilevel"/>
    <w:tmpl w:val="0AF2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17D299E"/>
    <w:multiLevelType w:val="multilevel"/>
    <w:tmpl w:val="FA0EA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7530CD"/>
    <w:multiLevelType w:val="hybridMultilevel"/>
    <w:tmpl w:val="D2A24DC6"/>
    <w:lvl w:ilvl="0" w:tplc="A90E08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A40C36"/>
    <w:multiLevelType w:val="hybridMultilevel"/>
    <w:tmpl w:val="ACA81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DA6BF7"/>
    <w:multiLevelType w:val="hybridMultilevel"/>
    <w:tmpl w:val="68BE9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40227F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C1A3542"/>
    <w:multiLevelType w:val="hybridMultilevel"/>
    <w:tmpl w:val="986CEBCC"/>
    <w:lvl w:ilvl="0" w:tplc="480A2F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40"/>
  </w:num>
  <w:num w:numId="3">
    <w:abstractNumId w:val="18"/>
  </w:num>
  <w:num w:numId="4">
    <w:abstractNumId w:val="31"/>
  </w:num>
  <w:num w:numId="5">
    <w:abstractNumId w:val="25"/>
  </w:num>
  <w:num w:numId="6">
    <w:abstractNumId w:val="45"/>
  </w:num>
  <w:num w:numId="7">
    <w:abstractNumId w:val="34"/>
  </w:num>
  <w:num w:numId="8">
    <w:abstractNumId w:val="20"/>
  </w:num>
  <w:num w:numId="9">
    <w:abstractNumId w:val="44"/>
  </w:num>
  <w:num w:numId="10">
    <w:abstractNumId w:val="1"/>
  </w:num>
  <w:num w:numId="11">
    <w:abstractNumId w:val="33"/>
  </w:num>
  <w:num w:numId="12">
    <w:abstractNumId w:val="29"/>
  </w:num>
  <w:num w:numId="13">
    <w:abstractNumId w:val="13"/>
  </w:num>
  <w:num w:numId="14">
    <w:abstractNumId w:val="17"/>
  </w:num>
  <w:num w:numId="15">
    <w:abstractNumId w:val="23"/>
  </w:num>
  <w:num w:numId="16">
    <w:abstractNumId w:val="30"/>
  </w:num>
  <w:num w:numId="17">
    <w:abstractNumId w:val="15"/>
  </w:num>
  <w:num w:numId="18">
    <w:abstractNumId w:val="27"/>
  </w:num>
  <w:num w:numId="19">
    <w:abstractNumId w:val="5"/>
  </w:num>
  <w:num w:numId="20">
    <w:abstractNumId w:val="12"/>
  </w:num>
  <w:num w:numId="21">
    <w:abstractNumId w:val="36"/>
  </w:num>
  <w:num w:numId="22">
    <w:abstractNumId w:val="10"/>
  </w:num>
  <w:num w:numId="23">
    <w:abstractNumId w:val="11"/>
  </w:num>
  <w:num w:numId="24">
    <w:abstractNumId w:val="7"/>
  </w:num>
  <w:num w:numId="25">
    <w:abstractNumId w:val="0"/>
  </w:num>
  <w:num w:numId="26">
    <w:abstractNumId w:val="22"/>
  </w:num>
  <w:num w:numId="27">
    <w:abstractNumId w:val="21"/>
  </w:num>
  <w:num w:numId="28">
    <w:abstractNumId w:val="24"/>
  </w:num>
  <w:num w:numId="29">
    <w:abstractNumId w:val="14"/>
  </w:num>
  <w:num w:numId="30">
    <w:abstractNumId w:val="35"/>
  </w:num>
  <w:num w:numId="31">
    <w:abstractNumId w:val="8"/>
  </w:num>
  <w:num w:numId="32">
    <w:abstractNumId w:val="4"/>
  </w:num>
  <w:num w:numId="33">
    <w:abstractNumId w:val="2"/>
  </w:num>
  <w:num w:numId="34">
    <w:abstractNumId w:val="37"/>
  </w:num>
  <w:num w:numId="35">
    <w:abstractNumId w:val="19"/>
  </w:num>
  <w:num w:numId="36">
    <w:abstractNumId w:val="41"/>
  </w:num>
  <w:num w:numId="37">
    <w:abstractNumId w:val="39"/>
  </w:num>
  <w:num w:numId="38">
    <w:abstractNumId w:val="32"/>
  </w:num>
  <w:num w:numId="39">
    <w:abstractNumId w:val="46"/>
  </w:num>
  <w:num w:numId="40">
    <w:abstractNumId w:val="3"/>
  </w:num>
  <w:num w:numId="41">
    <w:abstractNumId w:val="6"/>
  </w:num>
  <w:num w:numId="42">
    <w:abstractNumId w:val="47"/>
  </w:num>
  <w:num w:numId="43">
    <w:abstractNumId w:val="9"/>
  </w:num>
  <w:num w:numId="44">
    <w:abstractNumId w:val="28"/>
  </w:num>
  <w:num w:numId="45">
    <w:abstractNumId w:val="26"/>
  </w:num>
  <w:num w:numId="46">
    <w:abstractNumId w:val="42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2"/>
    <w:rsid w:val="000709C3"/>
    <w:rsid w:val="00084AFE"/>
    <w:rsid w:val="000964D0"/>
    <w:rsid w:val="000A313E"/>
    <w:rsid w:val="000A724C"/>
    <w:rsid w:val="000B1EDB"/>
    <w:rsid w:val="000B7DE2"/>
    <w:rsid w:val="00121DF8"/>
    <w:rsid w:val="0019655A"/>
    <w:rsid w:val="001C6E9E"/>
    <w:rsid w:val="00222348"/>
    <w:rsid w:val="002612EA"/>
    <w:rsid w:val="002632C2"/>
    <w:rsid w:val="00292219"/>
    <w:rsid w:val="002C2837"/>
    <w:rsid w:val="002D2B53"/>
    <w:rsid w:val="002E3A75"/>
    <w:rsid w:val="0031187C"/>
    <w:rsid w:val="00313079"/>
    <w:rsid w:val="00394959"/>
    <w:rsid w:val="003C1381"/>
    <w:rsid w:val="00403D34"/>
    <w:rsid w:val="004A25EE"/>
    <w:rsid w:val="004A2F43"/>
    <w:rsid w:val="004B6C3E"/>
    <w:rsid w:val="004F50FC"/>
    <w:rsid w:val="00515C2C"/>
    <w:rsid w:val="0056222A"/>
    <w:rsid w:val="005A3A79"/>
    <w:rsid w:val="005B1EC5"/>
    <w:rsid w:val="005C3E9D"/>
    <w:rsid w:val="005E4CE6"/>
    <w:rsid w:val="00661F35"/>
    <w:rsid w:val="00672493"/>
    <w:rsid w:val="006924D9"/>
    <w:rsid w:val="006B6C74"/>
    <w:rsid w:val="00721681"/>
    <w:rsid w:val="007730E5"/>
    <w:rsid w:val="008779B2"/>
    <w:rsid w:val="009276F1"/>
    <w:rsid w:val="0093264B"/>
    <w:rsid w:val="00993BB8"/>
    <w:rsid w:val="009F3FA9"/>
    <w:rsid w:val="009F458E"/>
    <w:rsid w:val="00A87EB5"/>
    <w:rsid w:val="00A96B7B"/>
    <w:rsid w:val="00B55961"/>
    <w:rsid w:val="00B73627"/>
    <w:rsid w:val="00BB1856"/>
    <w:rsid w:val="00C25EEA"/>
    <w:rsid w:val="00C97A3E"/>
    <w:rsid w:val="00CF61F0"/>
    <w:rsid w:val="00D048DB"/>
    <w:rsid w:val="00D06C13"/>
    <w:rsid w:val="00D17DCE"/>
    <w:rsid w:val="00D652EF"/>
    <w:rsid w:val="00DC6AC6"/>
    <w:rsid w:val="00DD0B33"/>
    <w:rsid w:val="00DF7AF0"/>
    <w:rsid w:val="00DF7BD4"/>
    <w:rsid w:val="00E33BC2"/>
    <w:rsid w:val="00E3410D"/>
    <w:rsid w:val="00E720EB"/>
    <w:rsid w:val="00E77BEB"/>
    <w:rsid w:val="00EC69EE"/>
    <w:rsid w:val="00F13B4F"/>
    <w:rsid w:val="00F209EC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2560"/>
  <w15:docId w15:val="{611194A5-4791-4C78-8BA0-854069B1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C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76F1"/>
    <w:pPr>
      <w:keepNext/>
      <w:ind w:right="-70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6F1"/>
    <w:pPr>
      <w:keepNext/>
      <w:ind w:right="-709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76F1"/>
    <w:rPr>
      <w:rFonts w:cs="Times New Roman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76F1"/>
    <w:rPr>
      <w:rFonts w:cs="Times New Roman"/>
      <w:b/>
      <w:sz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D048DB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048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048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7BEB"/>
    <w:rPr>
      <w:rFonts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7BEB"/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</vt:lpstr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</dc:title>
  <dc:subject/>
  <dc:creator>Arek Dębicki</dc:creator>
  <cp:keywords/>
  <dc:description/>
  <cp:lastModifiedBy>48783</cp:lastModifiedBy>
  <cp:revision>4</cp:revision>
  <dcterms:created xsi:type="dcterms:W3CDTF">2020-07-28T11:31:00Z</dcterms:created>
  <dcterms:modified xsi:type="dcterms:W3CDTF">2020-07-28T11:34:00Z</dcterms:modified>
</cp:coreProperties>
</file>