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1C" w:rsidRDefault="00FE6E67">
      <w:pPr>
        <w:widowControl w:val="0"/>
        <w:overflowPunct w:val="0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Załącznik nr 3</w:t>
      </w:r>
    </w:p>
    <w:p w:rsidR="00873A1C" w:rsidRDefault="00FE6E67">
      <w:pPr>
        <w:widowControl w:val="0"/>
        <w:overflowPunct w:val="0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ar-SA"/>
        </w:rPr>
        <w:t>do umowy nr _________ z dnia _______2023 r.</w:t>
      </w:r>
    </w:p>
    <w:p w:rsidR="00873A1C" w:rsidRDefault="00873A1C">
      <w:pPr>
        <w:widowControl w:val="0"/>
        <w:overflowPunct w:val="0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</w:p>
    <w:p w:rsidR="00873A1C" w:rsidRDefault="00873A1C">
      <w:pPr>
        <w:widowControl w:val="0"/>
        <w:overflowPunct w:val="0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</w:p>
    <w:p w:rsidR="00873A1C" w:rsidRDefault="00FE6E67">
      <w:pPr>
        <w:tabs>
          <w:tab w:val="left" w:pos="6660"/>
          <w:tab w:val="left" w:pos="6840"/>
        </w:tabs>
        <w:spacing w:after="0" w:line="360" w:lineRule="auto"/>
        <w:ind w:right="561"/>
        <w:jc w:val="center"/>
        <w:rPr>
          <w:rFonts w:ascii="Verdana" w:eastAsia="Times New Roman" w:hAnsi="Verdana" w:cs="Arial"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>INFORMACJA ŚRODOWISKOWA DLA FIRM WSPÓŁPRACUJĄCYCH</w:t>
      </w:r>
    </w:p>
    <w:p w:rsidR="00873A1C" w:rsidRDefault="00FE6E67">
      <w:pPr>
        <w:tabs>
          <w:tab w:val="left" w:pos="6660"/>
          <w:tab w:val="left" w:pos="6840"/>
        </w:tabs>
        <w:spacing w:after="0" w:line="360" w:lineRule="auto"/>
        <w:ind w:right="561"/>
        <w:jc w:val="center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 7 SZPITALEM MARYNARKI WOJENNEJ W GDAŃSKU</w:t>
      </w:r>
    </w:p>
    <w:p w:rsidR="00873A1C" w:rsidRDefault="00873A1C">
      <w:pPr>
        <w:tabs>
          <w:tab w:val="left" w:pos="6660"/>
          <w:tab w:val="left" w:pos="6840"/>
        </w:tabs>
        <w:spacing w:after="0" w:line="360" w:lineRule="auto"/>
        <w:ind w:right="561"/>
        <w:jc w:val="center"/>
        <w:rPr>
          <w:rFonts w:ascii="Verdana" w:eastAsia="Times New Roman" w:hAnsi="Verdana" w:cs="Arial"/>
          <w:b/>
          <w:bCs/>
          <w:sz w:val="16"/>
          <w:szCs w:val="16"/>
          <w:lang w:eastAsia="zh-CN"/>
        </w:rPr>
      </w:pPr>
    </w:p>
    <w:p w:rsidR="00873A1C" w:rsidRDefault="00873A1C">
      <w:pPr>
        <w:tabs>
          <w:tab w:val="center" w:pos="4536"/>
          <w:tab w:val="right" w:pos="9072"/>
        </w:tabs>
        <w:spacing w:after="0" w:line="36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FE6E67">
      <w:pPr>
        <w:spacing w:after="0" w:line="36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7 Szpital Marynarki Wojennej w Gdańsku uwzględnia w swojej długookresowej strategii zasady polityki zrównoważonego rozwoju, której jednym z kluczowych elementów jest poszanowanie środowiska naturalnego. Nadrzędnym celem organizacji jest prowadzenie działal</w:t>
      </w:r>
      <w:r>
        <w:rPr>
          <w:rFonts w:ascii="Verdana" w:eastAsia="Times New Roman" w:hAnsi="Verdana" w:cs="Arial"/>
          <w:sz w:val="16"/>
          <w:szCs w:val="16"/>
          <w:lang w:eastAsia="zh-CN"/>
        </w:rPr>
        <w:t>ności w odpowiedzialny i zrównoważony sposób, poprzez wdrażanie oraz stosowanie nowoczesnych technologii charakteryzujących się minimalnym ryzykiem wpływu na środowisko, które są zbieżne z obowiązującymi przepisami i regulacjami w zakresie ochrony środowis</w:t>
      </w:r>
      <w:r>
        <w:rPr>
          <w:rFonts w:ascii="Verdana" w:eastAsia="Times New Roman" w:hAnsi="Verdana" w:cs="Arial"/>
          <w:sz w:val="16"/>
          <w:szCs w:val="16"/>
          <w:lang w:eastAsia="zh-CN"/>
        </w:rPr>
        <w:t>ka. Potwierdzeniem zaangażowania 7 Szpitala Marynarki Wojennej w dążeniu do minimalizowania wpływu oddziaływania na środowisko jest w trakcie wdrażania systemów zarządzania środowiskowego opartych na wymaganiach normy ISO 14001 oraz wymaganiach rozporządze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nia EMAS. </w:t>
      </w:r>
    </w:p>
    <w:p w:rsidR="00873A1C" w:rsidRDefault="00873A1C">
      <w:pPr>
        <w:spacing w:after="0" w:line="36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FE6E67">
      <w:pPr>
        <w:spacing w:after="0" w:line="36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7 Szpital Marynarki Wojennej realizuje swoje działania z uwzględnieniem zidentyfikowanych znaczących aspektów środowiskowych zgodnie z przyjętymi zasadami polityki środowiskowej, która wskazuje główne założenia środowiskowe organizacji: </w:t>
      </w:r>
    </w:p>
    <w:p w:rsidR="00873A1C" w:rsidRDefault="00FE6E67">
      <w:pPr>
        <w:widowControl w:val="0"/>
        <w:numPr>
          <w:ilvl w:val="0"/>
          <w:numId w:val="1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 xml:space="preserve">każde </w:t>
      </w:r>
      <w:r>
        <w:rPr>
          <w:rFonts w:ascii="Verdana" w:eastAsia="Times New Roman" w:hAnsi="Verdana" w:cs="Arial"/>
          <w:bCs/>
          <w:sz w:val="16"/>
          <w:szCs w:val="16"/>
          <w:lang w:eastAsia="zh-CN"/>
        </w:rPr>
        <w:t>działanie w 7 Szpitala Marynarki Wojennej, które zostało zidentyfikowane jako znaczący aspekt środowiskowy jest monitorowane w celu ograniczenia negatywnego wpływu na otoczenie;</w:t>
      </w:r>
    </w:p>
    <w:p w:rsidR="00873A1C" w:rsidRDefault="00FE6E67">
      <w:pPr>
        <w:widowControl w:val="0"/>
        <w:numPr>
          <w:ilvl w:val="0"/>
          <w:numId w:val="1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 xml:space="preserve">zapobiegamy zanieczyszczeniom oraz zmniejszamy obciążenie środowiska poprzez: </w:t>
      </w:r>
    </w:p>
    <w:p w:rsidR="00873A1C" w:rsidRDefault="00FE6E67">
      <w:pPr>
        <w:widowControl w:val="0"/>
        <w:numPr>
          <w:ilvl w:val="0"/>
          <w:numId w:val="2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 xml:space="preserve"> prowadzenie racjonalnej gospodarki materiałowej, </w:t>
      </w:r>
    </w:p>
    <w:p w:rsidR="00873A1C" w:rsidRDefault="00FE6E6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>stały monitoring zużycia mediów,</w:t>
      </w:r>
    </w:p>
    <w:p w:rsidR="00873A1C" w:rsidRDefault="00FE6E6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>wykorzystanie surowców wtórnych,</w:t>
      </w:r>
    </w:p>
    <w:p w:rsidR="00873A1C" w:rsidRDefault="00FE6E6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>kontrolę emisji gazów do atmosfery,</w:t>
      </w:r>
    </w:p>
    <w:p w:rsidR="00873A1C" w:rsidRDefault="00FE6E67">
      <w:pPr>
        <w:widowControl w:val="0"/>
        <w:numPr>
          <w:ilvl w:val="0"/>
          <w:numId w:val="2"/>
        </w:numPr>
        <w:tabs>
          <w:tab w:val="left" w:pos="1134"/>
        </w:tabs>
        <w:overflowPunct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Cs/>
          <w:sz w:val="16"/>
          <w:szCs w:val="16"/>
          <w:lang w:eastAsia="zh-CN"/>
        </w:rPr>
        <w:t>poszerzanie wiedzy pracowników z zakresu ochrony środowiska.</w:t>
      </w:r>
    </w:p>
    <w:p w:rsidR="00873A1C" w:rsidRDefault="00FE6E67">
      <w:pPr>
        <w:tabs>
          <w:tab w:val="left" w:pos="6660"/>
          <w:tab w:val="left" w:pos="6840"/>
        </w:tabs>
        <w:spacing w:after="0" w:line="36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Ochrona środowiska naturalnego jest jedną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z najważniejszych wartości polityki zrównoważonego rozwoju 7 Szpitala Marynarki Wojennej, dlatego oczekujemy by wszyscy współpracujący z nami dostawcy usług również realizowali podstawowe założenia polityki środowiskowej. Wobec partnerów rynkowych, dostaw</w:t>
      </w:r>
      <w:r>
        <w:rPr>
          <w:rFonts w:ascii="Verdana" w:eastAsia="Times New Roman" w:hAnsi="Verdana" w:cs="Arial"/>
          <w:sz w:val="16"/>
          <w:szCs w:val="16"/>
          <w:lang w:eastAsia="zh-CN"/>
        </w:rPr>
        <w:t>ców usług 7 Szpital Marynarki Wojennej oczekuje uwzględniania w realizacji procesów, prowadzonych na rzecz organizacji, aspektów ochrony środowiska w tym zwłaszcza:</w:t>
      </w:r>
    </w:p>
    <w:p w:rsidR="00873A1C" w:rsidRDefault="00FE6E67">
      <w:pPr>
        <w:widowControl w:val="0"/>
        <w:numPr>
          <w:ilvl w:val="0"/>
          <w:numId w:val="3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realizacji dostaw i usług z uwzględnieniem obowiązujących przepisów prawnych oraz założeń polityki środowiskowej 7 Szpitala Marynarki Wojennej; </w:t>
      </w:r>
    </w:p>
    <w:p w:rsidR="00873A1C" w:rsidRDefault="00FE6E67">
      <w:pPr>
        <w:widowControl w:val="0"/>
        <w:numPr>
          <w:ilvl w:val="0"/>
          <w:numId w:val="3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uwzględnienia nowoczesnych technologii ochrony środowiska przy modernizacji 7 Szpitala Marynarki Wojennej;</w:t>
      </w:r>
    </w:p>
    <w:p w:rsidR="00873A1C" w:rsidRDefault="00FE6E67">
      <w:pPr>
        <w:widowControl w:val="0"/>
        <w:numPr>
          <w:ilvl w:val="0"/>
          <w:numId w:val="3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posi</w:t>
      </w:r>
      <w:r>
        <w:rPr>
          <w:rFonts w:ascii="Verdana" w:eastAsia="Calibri" w:hAnsi="Verdana" w:cs="Arial"/>
          <w:sz w:val="16"/>
          <w:szCs w:val="16"/>
        </w:rPr>
        <w:t>adania stosowanych decyzji lub pozwoleń na powadzenie działalności;</w:t>
      </w:r>
    </w:p>
    <w:p w:rsidR="00873A1C" w:rsidRDefault="00FE6E67">
      <w:pPr>
        <w:widowControl w:val="0"/>
        <w:numPr>
          <w:ilvl w:val="0"/>
          <w:numId w:val="3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racjonalnego gospodarowania odpadami powstającymi w związku z realizowaną usługą;</w:t>
      </w:r>
    </w:p>
    <w:p w:rsidR="00873A1C" w:rsidRDefault="00FE6E67">
      <w:pPr>
        <w:widowControl w:val="0"/>
        <w:numPr>
          <w:ilvl w:val="0"/>
          <w:numId w:val="3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informowania przedstawicieli 7 Szpitala Marynarki Wojennej o zaistniałych awariach mogących mieć wpływ na </w:t>
      </w:r>
      <w:r>
        <w:rPr>
          <w:rFonts w:ascii="Verdana" w:eastAsia="Calibri" w:hAnsi="Verdana" w:cs="Arial"/>
          <w:sz w:val="16"/>
          <w:szCs w:val="16"/>
        </w:rPr>
        <w:t>środowisko oraz usuwania ich skutków w sposób możliwie jak najbardziej ograniczający ich negatywne oddziaływanie na środowisko;</w:t>
      </w:r>
    </w:p>
    <w:p w:rsidR="00873A1C" w:rsidRDefault="00FE6E67">
      <w:pPr>
        <w:widowControl w:val="0"/>
        <w:numPr>
          <w:ilvl w:val="0"/>
          <w:numId w:val="3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prowadzenia prac w sposób zapewniający racjonalne wykorzystanie dostępnych mediów;</w:t>
      </w:r>
    </w:p>
    <w:p w:rsidR="00873A1C" w:rsidRDefault="00FE6E67">
      <w:pPr>
        <w:widowControl w:val="0"/>
        <w:numPr>
          <w:ilvl w:val="0"/>
          <w:numId w:val="3"/>
        </w:numPr>
        <w:overflowPunct w:val="0"/>
        <w:spacing w:after="0" w:line="360" w:lineRule="auto"/>
        <w:ind w:right="561"/>
        <w:jc w:val="both"/>
        <w:textAlignment w:val="baseline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stosowania, dla realizacji usługi, technologi</w:t>
      </w:r>
      <w:r>
        <w:rPr>
          <w:rFonts w:ascii="Verdana" w:eastAsia="Calibri" w:hAnsi="Verdana" w:cs="Arial"/>
          <w:sz w:val="16"/>
          <w:szCs w:val="16"/>
        </w:rPr>
        <w:t>i (tym również sprzętu) przyjaznej środowisku.</w:t>
      </w:r>
    </w:p>
    <w:p w:rsidR="00873A1C" w:rsidRDefault="00873A1C">
      <w:pPr>
        <w:tabs>
          <w:tab w:val="left" w:pos="6660"/>
          <w:tab w:val="left" w:pos="6840"/>
        </w:tabs>
        <w:spacing w:after="0" w:line="36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873A1C">
      <w:pPr>
        <w:tabs>
          <w:tab w:val="left" w:pos="6660"/>
          <w:tab w:val="left" w:pos="6840"/>
        </w:tabs>
        <w:spacing w:after="0" w:line="36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873A1C">
      <w:pPr>
        <w:tabs>
          <w:tab w:val="left" w:pos="6660"/>
          <w:tab w:val="left" w:pos="6840"/>
        </w:tabs>
        <w:spacing w:after="0" w:line="240" w:lineRule="auto"/>
        <w:ind w:right="561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FE6E67">
      <w:pPr>
        <w:tabs>
          <w:tab w:val="left" w:pos="6660"/>
          <w:tab w:val="left" w:pos="6840"/>
        </w:tabs>
        <w:spacing w:after="0" w:line="360" w:lineRule="auto"/>
        <w:ind w:right="563"/>
        <w:jc w:val="right"/>
        <w:rPr>
          <w:rFonts w:ascii="Verdana" w:eastAsia="Times New Roman" w:hAnsi="Verdana" w:cs="Arial"/>
          <w:b/>
          <w:bCs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zh-CN"/>
        </w:rPr>
        <w:lastRenderedPageBreak/>
        <w:t>Załącznik nr 4</w:t>
      </w:r>
    </w:p>
    <w:p w:rsidR="00873A1C" w:rsidRDefault="00FE6E67">
      <w:pPr>
        <w:widowControl w:val="0"/>
        <w:overflowPunct w:val="0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ar-SA"/>
        </w:rPr>
        <w:t>do umowy nr _________ z dnia _______2023 r.</w:t>
      </w:r>
    </w:p>
    <w:p w:rsidR="00873A1C" w:rsidRDefault="00873A1C">
      <w:pPr>
        <w:tabs>
          <w:tab w:val="left" w:pos="6660"/>
          <w:tab w:val="left" w:pos="6840"/>
        </w:tabs>
        <w:spacing w:after="0" w:line="240" w:lineRule="auto"/>
        <w:ind w:right="563"/>
        <w:rPr>
          <w:rFonts w:ascii="Verdana" w:eastAsia="Times New Roman" w:hAnsi="Verdana" w:cs="Arial"/>
          <w:b/>
          <w:bCs/>
          <w:sz w:val="16"/>
          <w:szCs w:val="16"/>
          <w:lang w:eastAsia="zh-CN"/>
        </w:rPr>
      </w:pPr>
    </w:p>
    <w:p w:rsidR="00873A1C" w:rsidRDefault="00873A1C">
      <w:pPr>
        <w:tabs>
          <w:tab w:val="left" w:pos="6660"/>
          <w:tab w:val="left" w:pos="6840"/>
        </w:tabs>
        <w:spacing w:after="0" w:line="360" w:lineRule="auto"/>
        <w:ind w:right="563"/>
        <w:jc w:val="center"/>
        <w:rPr>
          <w:rFonts w:ascii="Verdana" w:eastAsia="Times New Roman" w:hAnsi="Verdana" w:cs="Arial"/>
          <w:b/>
          <w:bCs/>
          <w:sz w:val="16"/>
          <w:szCs w:val="16"/>
          <w:lang w:eastAsia="zh-CN"/>
        </w:rPr>
      </w:pPr>
    </w:p>
    <w:p w:rsidR="00873A1C" w:rsidRDefault="00FE6E67">
      <w:pPr>
        <w:tabs>
          <w:tab w:val="left" w:pos="6660"/>
          <w:tab w:val="left" w:pos="6840"/>
        </w:tabs>
        <w:spacing w:after="0" w:line="360" w:lineRule="auto"/>
        <w:ind w:right="563"/>
        <w:jc w:val="center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INFORMACJA O ZAGROŻENIACH WYSTĘPUJĄCYCH NA TERENIE </w:t>
      </w:r>
      <w:r>
        <w:rPr>
          <w:rFonts w:ascii="Verdana" w:eastAsia="Times New Roman" w:hAnsi="Verdana" w:cs="Arial"/>
          <w:sz w:val="16"/>
          <w:szCs w:val="16"/>
          <w:lang w:eastAsia="zh-CN"/>
        </w:rPr>
        <w:br/>
        <w:t xml:space="preserve">7 SZPITALA MARYNARKI WOJENNEJ </w:t>
      </w:r>
    </w:p>
    <w:p w:rsidR="00873A1C" w:rsidRDefault="00FE6E67">
      <w:pPr>
        <w:tabs>
          <w:tab w:val="left" w:pos="6660"/>
          <w:tab w:val="left" w:pos="6840"/>
        </w:tabs>
        <w:spacing w:after="0" w:line="360" w:lineRule="auto"/>
        <w:ind w:right="563"/>
        <w:jc w:val="center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– DLA FIRM WSPÓŁPRACUJĄCYCH</w:t>
      </w:r>
    </w:p>
    <w:p w:rsidR="00873A1C" w:rsidRDefault="00873A1C">
      <w:pPr>
        <w:tabs>
          <w:tab w:val="left" w:pos="6946"/>
        </w:tabs>
        <w:spacing w:after="0" w:line="360" w:lineRule="auto"/>
        <w:ind w:right="563"/>
        <w:jc w:val="right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FE6E67">
      <w:pPr>
        <w:tabs>
          <w:tab w:val="left" w:pos="6660"/>
          <w:tab w:val="left" w:pos="6840"/>
        </w:tabs>
        <w:spacing w:after="0" w:line="360" w:lineRule="auto"/>
        <w:ind w:right="-108"/>
        <w:jc w:val="both"/>
        <w:rPr>
          <w:rFonts w:ascii="Verdana" w:eastAsia="Calibri" w:hAnsi="Verdana" w:cs="Arial"/>
          <w:b/>
          <w:bCs/>
          <w:sz w:val="16"/>
          <w:szCs w:val="16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 xml:space="preserve">Rodzaje zagrożeń, które mogą </w:t>
      </w:r>
      <w:r>
        <w:rPr>
          <w:rFonts w:ascii="Verdana" w:eastAsia="Calibri" w:hAnsi="Verdana" w:cs="Arial"/>
          <w:b/>
          <w:bCs/>
          <w:sz w:val="16"/>
          <w:szCs w:val="16"/>
        </w:rPr>
        <w:t>występować na terenie 7 Szpitala Marynarki Wojennej w Gdańsku</w:t>
      </w:r>
    </w:p>
    <w:p w:rsidR="00873A1C" w:rsidRDefault="00873A1C">
      <w:pPr>
        <w:spacing w:after="0" w:line="360" w:lineRule="auto"/>
        <w:ind w:right="563"/>
        <w:rPr>
          <w:rFonts w:ascii="Verdana" w:eastAsia="Times New Roman" w:hAnsi="Verdana" w:cs="Arial"/>
          <w:sz w:val="16"/>
          <w:szCs w:val="16"/>
          <w:lang w:eastAsia="zh-CN"/>
        </w:rPr>
      </w:pPr>
    </w:p>
    <w:tbl>
      <w:tblPr>
        <w:tblW w:w="9062" w:type="dxa"/>
        <w:jc w:val="center"/>
        <w:tblLayout w:type="fixed"/>
        <w:tblLook w:val="01E0" w:firstRow="1" w:lastRow="1" w:firstColumn="1" w:lastColumn="1" w:noHBand="0" w:noVBand="0"/>
      </w:tblPr>
      <w:tblGrid>
        <w:gridCol w:w="2223"/>
        <w:gridCol w:w="2723"/>
        <w:gridCol w:w="4116"/>
      </w:tblGrid>
      <w:tr w:rsidR="00873A1C">
        <w:trPr>
          <w:trHeight w:val="751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Obszar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Rodzaj zagrożenia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Źródło zagrożenia</w:t>
            </w:r>
          </w:p>
        </w:tc>
      </w:tr>
      <w:tr w:rsidR="00873A1C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Wszystkie obiekty Szpitala</w:t>
            </w:r>
          </w:p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  <w:p w:rsidR="00873A1C" w:rsidRDefault="00FE6E67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Wszystkie obiekty Szpitala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pożar, wybuch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przechowywanie substancji chemicznych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o właściwościach łatwopalnych, wybuchowych lub utleniających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nagromadzenie materiałów palnych (papier, materiały opatrunkowe, tekstylia, itp.)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wykonywanie prac pożarowo niebezpiecznych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awaria instalacji lub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urządzenia elektrycznego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poślizgnięcie podczas poruszania się po powierzchni znajdującej się na tym samym poziomie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mokre posadzki (mycie na mokro posadzek, rozlanie cieczy na drogach komunikacyjnych)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mokre, pokryte błotem lub oblodzone podłoże na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terenach zewnętrznych Szpitala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potknięcie podczas poruszania się po powierzchni znajdującej się na tym samym poziomie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 nierówność posadzki wewnątrz obiektów Szpitala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nierówność podłoża (chodnika, placu, parkingu) na terenach zewnętrznych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Szpitala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potknięcie o przeszkodę na drodze komunikacyjnej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nieprawidłowo składowane materiały, zastawione lub źle oświetlone drogi komunikacyjne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sprzęt, narzędzia, materiały lub rozciągnięte na drodze komunikacyjnej przewody elektryczne – w wyniku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prowadzonych prac remontowych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kontakt z prądem elektrycznym do 1 kV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nieuwaga bądź nieprzestrzeganie zasad BHP podczas użytkowania urządzeń lub instalacji elektrycznej,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użytkowanie niesprawnych technicznie urządzeń elektrycznych,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dokonywanie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samowolnych napraw instalacji lub urządzeń elektrycznych przez osoby nie posiadające wymaganych kwalifikacji</w:t>
            </w:r>
          </w:p>
        </w:tc>
      </w:tr>
      <w:tr w:rsidR="00873A1C">
        <w:trPr>
          <w:trHeight w:val="372"/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uderzenie o nieruchome el. konstrukcyjne, el. wyposażenia, maszyny, urządzenia techniczne                        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niskosklepione przejścia /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wejścia do pomieszczeń</w:t>
            </w:r>
          </w:p>
        </w:tc>
      </w:tr>
      <w:tr w:rsidR="00873A1C">
        <w:trPr>
          <w:trHeight w:val="406"/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zastawione drogi komunikacyjne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nieuwaga i pośpiech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uderzenie przez przedmioty spadające z wysokości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poruszanie się w pobliżu źle zabezpieczonych rusztowań lub niewłaściwie zabezpieczonych innych prac prowadzonych na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wysokości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 upadek pojemników / kontenerów przewożonych na wózkach transportowych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uderzenie przez obiekty będące w ruchu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uderzenie przez wózki transportowe przemieszczane na drogach komunikacyjnych Szpitala (transport wewnątrzzakładowy)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poruszanie się po drogach przeznaczonych wyłącznie do ruchu kołowego (w tunelu komunikacyjnym)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nieuwaga, nieprzestrzeganie zasad bezpieczeństwa podczas poruszania się po placach / parkingach na terenach zewnętrznych Szpitala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upadek z wysokości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poruszanie się po schodach: rozlane ciecze, mokre powierzchnie schodów, nieuwaga i pośpiech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wykonywanie prac na wysokości przez pracowników nie posiadających odpowiednich zaświadczeń lekarskich lub bez wymaganych atestowanych środków ochrony indywidualn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ej (szelki z linką asekuracyjną i aparatem samohamującym)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niezabezpieczone otwory w powierzchniach, po których mogą przemieszczać się ludzie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niesprawne lub wykonane niezgodnie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z przepisami rusztowania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stosowanie uszkodzonych, nieatestowanych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drabin, używanie innego sprzętu (zamiast drabiny)</w:t>
            </w:r>
          </w:p>
        </w:tc>
      </w:tr>
      <w:tr w:rsidR="00873A1C">
        <w:trPr>
          <w:jc w:val="center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kontakt ze szkodliwymi dla zdrowia czynnikami biologicznymi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przebywanie w dużych skupiskach ludzkich (choroby zakaźne przenoszone drogą powietrzno-kropelkową)</w:t>
            </w:r>
          </w:p>
        </w:tc>
      </w:tr>
    </w:tbl>
    <w:p w:rsidR="00873A1C" w:rsidRDefault="00873A1C">
      <w:pPr>
        <w:spacing w:after="0" w:line="360" w:lineRule="auto"/>
        <w:ind w:right="563"/>
        <w:jc w:val="center"/>
        <w:rPr>
          <w:rFonts w:ascii="Verdana" w:eastAsia="Times New Roman" w:hAnsi="Verdana" w:cs="Arial"/>
          <w:sz w:val="16"/>
          <w:szCs w:val="16"/>
          <w:lang w:eastAsia="zh-CN"/>
        </w:rPr>
      </w:pP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11"/>
        <w:gridCol w:w="2728"/>
        <w:gridCol w:w="4233"/>
      </w:tblGrid>
      <w:tr w:rsidR="00873A1C"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Oddziały szpitalne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kontakt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 xml:space="preserve">ze szkodliwymi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dla zdrowia czynnikami biologicznymi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 pacjent - choroby przenoszone drogą powietrzno-kropelkową, choroby przenoszone bezpośrednio przez krew, ślinę, wysięk z rany</w:t>
            </w:r>
          </w:p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odpady medyczne</w:t>
            </w:r>
          </w:p>
        </w:tc>
      </w:tr>
      <w:tr w:rsidR="00873A1C"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kontakt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z niebezpiecznymi substancjami / preparatami chemicznymi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transportowane lub przechowywane na oddziale środki do dezynfekcji (najczęściej o działaniu drażniącym, rzadziej żrącym)</w:t>
            </w:r>
          </w:p>
        </w:tc>
      </w:tr>
      <w:tr w:rsidR="00873A1C"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kontakt z promieniowaniem ultrafioletowym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  lampy bakteriobójcze gabinetach zabiegowych, niektórych salach chorych</w:t>
            </w:r>
          </w:p>
        </w:tc>
      </w:tr>
      <w:tr w:rsidR="00873A1C"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Laboratorium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 xml:space="preserve"> Analityki Medycznej i Zakład Patomorfologii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kontakt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 xml:space="preserve">ze szkodliwymi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dla zdrowia czynnikami biologicznymi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materiał biologiczny pobrany od pacjentów (tkanki, płyny ustrojowe)</w:t>
            </w:r>
          </w:p>
        </w:tc>
      </w:tr>
      <w:tr w:rsidR="00873A1C"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kontakt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z niebezpiecznymi substancjami / preparatami chemicznymi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przechow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ywane lub stosowane niebezpieczne substancje chemiczne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o działaniu toksycznym, szkodliwym, żrącym lub drażniącym</w:t>
            </w:r>
          </w:p>
        </w:tc>
      </w:tr>
      <w:tr w:rsidR="00873A1C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Dział Centralnej Sterylizacji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kontakt z niebezpiecznymi substancjami / preparatami chemicznymi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(w tym o działaniu rakotwórczym)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stosowanie tlenku etylenu oraz pary wodnej jako środka sterylizującego</w:t>
            </w:r>
          </w:p>
        </w:tc>
      </w:tr>
      <w:tr w:rsidR="00873A1C"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Magazyn Materiałów Żrących i Łatwopalnych – apteka , zakład patomorfologii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kontakt z niebezpiecznymi substancjami / preparatami chemicznymi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przechowywanie substancji chemicznych o dzia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łaniu żrącym (np. formaldehyd, ksylen, aceton, kwas octowy), drażniącym, toksycznym i szkodliwym</w:t>
            </w:r>
          </w:p>
        </w:tc>
      </w:tr>
      <w:tr w:rsidR="00873A1C"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pożar, wybuch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przechowywanie substancji chemicznych łatwopalnych lub utleniających</w:t>
            </w:r>
          </w:p>
        </w:tc>
      </w:tr>
      <w:tr w:rsidR="00873A1C"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   wykonywanie prac pożarowo niebezpiecznych lub stosowanie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otwartego ognia w pobliżu magazynu</w:t>
            </w:r>
          </w:p>
        </w:tc>
      </w:tr>
      <w:tr w:rsidR="00873A1C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Tlenownia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Pożar, wybuch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przechowywanie dużych ilości substancji o właściwościach utleniających (tlen) oraz butli ze sprężonym gazem</w:t>
            </w:r>
          </w:p>
        </w:tc>
      </w:tr>
      <w:tr w:rsidR="00873A1C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Hydrofornia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kontakt z niebezpiecznymi substancjami / preparatami chemicznymi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przechowywanie / stosowanie substancji chemicznych o właściwościach żrących (oparzenia chemiczne, zatrucie oparami)</w:t>
            </w:r>
          </w:p>
        </w:tc>
      </w:tr>
      <w:tr w:rsidR="00873A1C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Rozdzielnie WN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kontakt z prądem elektrycznym powyżej 1kV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przypadkowe pozostawienie otwartego pomieszczenia rozdzielni, wejście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 xml:space="preserve">do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rozdzielni osób nieupoważnionych</w:t>
            </w:r>
          </w:p>
        </w:tc>
      </w:tr>
    </w:tbl>
    <w:p w:rsidR="00873A1C" w:rsidRDefault="00873A1C">
      <w:pPr>
        <w:spacing w:after="0" w:line="360" w:lineRule="auto"/>
        <w:ind w:right="563"/>
        <w:jc w:val="center"/>
        <w:rPr>
          <w:rFonts w:ascii="Verdana" w:eastAsia="Times New Roman" w:hAnsi="Verdana" w:cs="Arial"/>
          <w:sz w:val="14"/>
          <w:szCs w:val="14"/>
          <w:lang w:eastAsia="zh-CN"/>
        </w:rPr>
      </w:pP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57"/>
        <w:gridCol w:w="2554"/>
        <w:gridCol w:w="4261"/>
      </w:tblGrid>
      <w:tr w:rsidR="00873A1C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Zakład Diagnostyki Obrazowej,</w:t>
            </w:r>
          </w:p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Sale Zabiegowe Szpitala, sala zabiegowa magnetoterapii w Zak. Fizjoterapii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promieniowanie jonizujące</w:t>
            </w:r>
          </w:p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stosowanie promieniowania jonizującego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w celach diagnostycznych i leczniczych</w:t>
            </w:r>
          </w:p>
        </w:tc>
      </w:tr>
      <w:tr w:rsidR="00873A1C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873A1C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pole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elektromagnetyczne w.cz.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 urządzenia służące do celów diagnostyczno-leczniczych wykorzystujące pole elektromagnetyczne</w:t>
            </w:r>
          </w:p>
        </w:tc>
      </w:tr>
      <w:tr w:rsidR="00873A1C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Apteka szpitalna,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kontakt z lekami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przechowywanie, przygotowywanie, podawanie leków</w:t>
            </w:r>
          </w:p>
        </w:tc>
      </w:tr>
      <w:tr w:rsidR="00873A1C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zh-CN"/>
              </w:rPr>
              <w:t>Teren zewnętrzny Szpitala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spacing w:after="0" w:line="360" w:lineRule="auto"/>
              <w:ind w:right="563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>wypadek komunikacyjny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1C" w:rsidRDefault="00FE6E67">
            <w:pPr>
              <w:widowControl w:val="0"/>
              <w:tabs>
                <w:tab w:val="left" w:pos="255"/>
                <w:tab w:val="left" w:pos="360"/>
              </w:tabs>
              <w:spacing w:after="0" w:line="360" w:lineRule="auto"/>
              <w:ind w:right="563" w:hanging="255"/>
              <w:jc w:val="center"/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t xml:space="preserve">  potrącenie przez samochód podczas poruszania się po placach, parkingach, przechodzeniu przez jezdnię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zh-CN"/>
              </w:rPr>
              <w:br/>
              <w:t>przy ul. Polanki</w:t>
            </w:r>
          </w:p>
        </w:tc>
      </w:tr>
    </w:tbl>
    <w:p w:rsidR="00873A1C" w:rsidRDefault="00873A1C">
      <w:pPr>
        <w:spacing w:after="0" w:line="360" w:lineRule="auto"/>
        <w:ind w:right="563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873A1C">
      <w:pPr>
        <w:tabs>
          <w:tab w:val="left" w:pos="360"/>
        </w:tabs>
        <w:spacing w:after="0" w:line="360" w:lineRule="auto"/>
        <w:ind w:right="563" w:hanging="567"/>
        <w:rPr>
          <w:rFonts w:ascii="Verdana" w:eastAsia="Calibri" w:hAnsi="Verdana" w:cs="Arial"/>
          <w:b/>
          <w:bCs/>
          <w:sz w:val="16"/>
          <w:szCs w:val="16"/>
        </w:rPr>
      </w:pPr>
    </w:p>
    <w:p w:rsidR="00873A1C" w:rsidRDefault="00FE6E67">
      <w:pPr>
        <w:tabs>
          <w:tab w:val="left" w:pos="360"/>
        </w:tabs>
        <w:spacing w:after="0" w:line="360" w:lineRule="auto"/>
        <w:ind w:right="563" w:hanging="567"/>
        <w:rPr>
          <w:rFonts w:ascii="Verdana" w:eastAsia="Calibri" w:hAnsi="Verdana" w:cs="Arial"/>
          <w:b/>
          <w:bCs/>
          <w:sz w:val="16"/>
          <w:szCs w:val="16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>Pierwsza pomoc w nieszczęśliwych wypadkach oraz w sytuacjach zagrożenia:</w:t>
      </w:r>
    </w:p>
    <w:p w:rsidR="00873A1C" w:rsidRDefault="00873A1C">
      <w:pPr>
        <w:spacing w:after="0" w:line="360" w:lineRule="auto"/>
        <w:ind w:right="563"/>
        <w:rPr>
          <w:rFonts w:ascii="Verdana" w:eastAsia="Calibri" w:hAnsi="Verdana" w:cs="Arial"/>
          <w:b/>
          <w:bCs/>
          <w:sz w:val="16"/>
          <w:szCs w:val="16"/>
        </w:rPr>
      </w:pPr>
    </w:p>
    <w:p w:rsidR="00873A1C" w:rsidRDefault="00FE6E67">
      <w:pPr>
        <w:tabs>
          <w:tab w:val="left" w:pos="1134"/>
        </w:tabs>
        <w:spacing w:after="0" w:line="360" w:lineRule="auto"/>
        <w:ind w:right="563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pierwsza pomoc przedlekarska:</w:t>
      </w:r>
    </w:p>
    <w:p w:rsidR="00873A1C" w:rsidRDefault="00FE6E67">
      <w:pPr>
        <w:tabs>
          <w:tab w:val="left" w:pos="360"/>
          <w:tab w:val="left" w:pos="1701"/>
        </w:tabs>
        <w:spacing w:after="0" w:line="360" w:lineRule="auto"/>
        <w:ind w:right="563" w:hanging="56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        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w sytuacjach zatrzymania funkcji życiowych należy wezwać Zespół Reanimacyjny (Oddział Anestezjologii Intensywnej Terapii) dzwoniąc na numer wewnętrzny </w:t>
      </w:r>
      <w:r>
        <w:rPr>
          <w:rFonts w:ascii="Verdana" w:eastAsia="Times New Roman" w:hAnsi="Verdana" w:cs="Arial"/>
          <w:color w:val="FF4000"/>
          <w:sz w:val="16"/>
          <w:szCs w:val="16"/>
          <w:lang w:eastAsia="zh-CN"/>
        </w:rPr>
        <w:t>58552</w:t>
      </w:r>
      <w:r>
        <w:rPr>
          <w:rFonts w:ascii="Verdana" w:eastAsia="Times New Roman" w:hAnsi="Verdana" w:cs="Arial"/>
          <w:b/>
          <w:bCs/>
          <w:color w:val="FF4000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b/>
          <w:bCs/>
          <w:sz w:val="16"/>
          <w:szCs w:val="16"/>
          <w:lang w:eastAsia="zh-CN"/>
        </w:rPr>
        <w:t>6596</w:t>
      </w:r>
      <w:r>
        <w:rPr>
          <w:rFonts w:ascii="Verdana" w:eastAsia="Times New Roman" w:hAnsi="Verdana" w:cs="Arial"/>
          <w:sz w:val="16"/>
          <w:szCs w:val="16"/>
          <w:lang w:eastAsia="zh-CN"/>
        </w:rPr>
        <w:t>;</w:t>
      </w:r>
    </w:p>
    <w:p w:rsidR="00873A1C" w:rsidRDefault="00FE6E67">
      <w:pPr>
        <w:tabs>
          <w:tab w:val="left" w:pos="360"/>
          <w:tab w:val="left" w:pos="1701"/>
        </w:tabs>
        <w:spacing w:after="0" w:line="360" w:lineRule="auto"/>
        <w:ind w:right="563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w pozostałych przypadkach pierwsza pomoc przedlekarska udzielana jest w Izbie Przyjęć Szpital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a </w:t>
      </w:r>
      <w:r>
        <w:rPr>
          <w:rFonts w:ascii="Verdana" w:eastAsia="Times New Roman" w:hAnsi="Verdana" w:cs="Arial"/>
          <w:color w:val="FF4000"/>
          <w:sz w:val="16"/>
          <w:szCs w:val="16"/>
          <w:lang w:eastAsia="zh-CN"/>
        </w:rPr>
        <w:t>58552</w:t>
      </w:r>
      <w:r>
        <w:rPr>
          <w:rFonts w:ascii="Verdana" w:eastAsia="Times New Roman" w:hAnsi="Verdana" w:cs="Arial"/>
          <w:b/>
          <w:bCs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b/>
          <w:bCs/>
          <w:color w:val="C9211E"/>
          <w:sz w:val="16"/>
          <w:szCs w:val="16"/>
          <w:lang w:eastAsia="zh-CN"/>
        </w:rPr>
        <w:t>6318</w:t>
      </w:r>
    </w:p>
    <w:p w:rsidR="00873A1C" w:rsidRDefault="00873A1C">
      <w:pPr>
        <w:spacing w:after="0" w:line="360" w:lineRule="auto"/>
        <w:ind w:right="563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FE6E67">
      <w:pPr>
        <w:tabs>
          <w:tab w:val="left" w:pos="1560"/>
        </w:tabs>
        <w:spacing w:after="0" w:line="360" w:lineRule="auto"/>
        <w:ind w:right="563"/>
        <w:jc w:val="both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b/>
          <w:sz w:val="16"/>
          <w:szCs w:val="16"/>
        </w:rPr>
        <w:t>postępowanie w przypadku pożaru:</w:t>
      </w:r>
    </w:p>
    <w:p w:rsidR="00873A1C" w:rsidRDefault="00FE6E67">
      <w:pPr>
        <w:spacing w:after="0" w:line="360" w:lineRule="auto"/>
        <w:ind w:right="563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pożaru lub innych poważnych zagrożeń i awarii należy powiadomić Lekarza Dyżurnego, Pracowników Ochrony Szpitala dzwoniąc na numer wewnętrzny </w:t>
      </w:r>
      <w:r>
        <w:rPr>
          <w:rFonts w:ascii="Verdana" w:eastAsia="Times New Roman" w:hAnsi="Verdana" w:cs="Arial"/>
          <w:color w:val="FF4000"/>
          <w:sz w:val="16"/>
          <w:szCs w:val="16"/>
          <w:lang w:eastAsia="zh-CN"/>
        </w:rPr>
        <w:t>58552</w:t>
      </w:r>
      <w:r>
        <w:rPr>
          <w:rFonts w:ascii="Verdana" w:eastAsia="Times New Roman" w:hAnsi="Verdana" w:cs="Arial"/>
          <w:b/>
          <w:bCs/>
          <w:color w:val="FF4000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b/>
          <w:bCs/>
          <w:sz w:val="16"/>
          <w:szCs w:val="16"/>
          <w:lang w:eastAsia="zh-CN"/>
        </w:rPr>
        <w:t>6594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lub </w:t>
      </w:r>
      <w:r>
        <w:rPr>
          <w:rFonts w:ascii="Verdana" w:eastAsia="Times New Roman" w:hAnsi="Verdana" w:cs="Arial"/>
          <w:b/>
          <w:bCs/>
          <w:sz w:val="16"/>
          <w:szCs w:val="16"/>
          <w:lang w:eastAsia="zh-CN"/>
        </w:rPr>
        <w:t>112</w:t>
      </w:r>
    </w:p>
    <w:p w:rsidR="00873A1C" w:rsidRDefault="00873A1C">
      <w:pPr>
        <w:tabs>
          <w:tab w:val="left" w:pos="6660"/>
          <w:tab w:val="left" w:pos="6840"/>
        </w:tabs>
        <w:spacing w:after="0" w:line="360" w:lineRule="auto"/>
        <w:ind w:right="563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873A1C">
      <w:pPr>
        <w:tabs>
          <w:tab w:val="left" w:pos="6660"/>
          <w:tab w:val="left" w:pos="6840"/>
        </w:tabs>
        <w:spacing w:after="0" w:line="360" w:lineRule="auto"/>
        <w:ind w:right="563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73A1C" w:rsidRDefault="00873A1C"/>
    <w:sectPr w:rsidR="00873A1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71E"/>
    <w:multiLevelType w:val="multilevel"/>
    <w:tmpl w:val="507ACB3E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E7C47"/>
    <w:multiLevelType w:val="multilevel"/>
    <w:tmpl w:val="F0DCE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8C0168"/>
    <w:multiLevelType w:val="multilevel"/>
    <w:tmpl w:val="3970106A"/>
    <w:lvl w:ilvl="0">
      <w:start w:val="1"/>
      <w:numFmt w:val="lowerLetter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" w15:restartNumberingAfterBreak="0">
    <w:nsid w:val="46E63701"/>
    <w:multiLevelType w:val="multilevel"/>
    <w:tmpl w:val="D27ED5B6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1C"/>
    <w:rsid w:val="00873A1C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2DE1-DBAC-47C1-8F81-5A2CF72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7A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7AA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dc:description/>
  <cp:lastModifiedBy>Arek Dębicki</cp:lastModifiedBy>
  <cp:revision>2</cp:revision>
  <cp:lastPrinted>2020-12-16T09:15:00Z</cp:lastPrinted>
  <dcterms:created xsi:type="dcterms:W3CDTF">2023-11-21T09:44:00Z</dcterms:created>
  <dcterms:modified xsi:type="dcterms:W3CDTF">2023-11-21T09:44:00Z</dcterms:modified>
  <dc:language>pl-PL</dc:language>
</cp:coreProperties>
</file>