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0AE8" w14:textId="7DC7B194" w:rsidR="00B164C2" w:rsidRPr="00E40891" w:rsidRDefault="00E40891" w:rsidP="00E40891">
      <w:pPr>
        <w:jc w:val="right"/>
        <w:rPr>
          <w:rFonts w:ascii="Verdana" w:hAnsi="Verdana"/>
          <w:sz w:val="16"/>
          <w:szCs w:val="16"/>
        </w:rPr>
      </w:pPr>
      <w:r w:rsidRPr="00E40891">
        <w:rPr>
          <w:rFonts w:ascii="Verdana" w:hAnsi="Verdana"/>
          <w:b/>
          <w:bCs/>
          <w:sz w:val="16"/>
          <w:szCs w:val="16"/>
        </w:rPr>
        <w:t>Załącznik nr 5</w:t>
      </w:r>
      <w:r w:rsidRPr="00E40891">
        <w:rPr>
          <w:rFonts w:ascii="Verdana" w:hAnsi="Verdana"/>
          <w:sz w:val="16"/>
          <w:szCs w:val="16"/>
        </w:rPr>
        <w:t xml:space="preserve"> do SWKO</w:t>
      </w:r>
    </w:p>
    <w:p w14:paraId="6CAB7E99" w14:textId="4EA08C68" w:rsidR="00E40891" w:rsidRDefault="00E40891" w:rsidP="00E40891">
      <w:pPr>
        <w:jc w:val="right"/>
        <w:rPr>
          <w:rFonts w:ascii="Verdana" w:hAnsi="Verdana"/>
          <w:sz w:val="16"/>
          <w:szCs w:val="16"/>
        </w:rPr>
      </w:pPr>
      <w:r w:rsidRPr="00E40891">
        <w:rPr>
          <w:rFonts w:ascii="Verdana" w:hAnsi="Verdana"/>
          <w:sz w:val="16"/>
          <w:szCs w:val="16"/>
        </w:rPr>
        <w:t>Postępowanie: 1/2023/K</w:t>
      </w:r>
    </w:p>
    <w:p w14:paraId="3923B1CC" w14:textId="77777777" w:rsidR="00E40891" w:rsidRDefault="00E40891" w:rsidP="00E40891">
      <w:pPr>
        <w:jc w:val="right"/>
        <w:rPr>
          <w:rFonts w:ascii="Verdana" w:hAnsi="Verdana"/>
          <w:sz w:val="16"/>
          <w:szCs w:val="16"/>
        </w:rPr>
      </w:pPr>
    </w:p>
    <w:p w14:paraId="73EAB7DB" w14:textId="77777777" w:rsidR="00E40891" w:rsidRPr="00E40891" w:rsidRDefault="00E40891" w:rsidP="00E40891">
      <w:pPr>
        <w:widowControl w:val="0"/>
        <w:tabs>
          <w:tab w:val="left" w:pos="9494"/>
        </w:tabs>
        <w:suppressAutoHyphens/>
        <w:spacing w:after="0" w:line="360" w:lineRule="auto"/>
        <w:ind w:right="-4"/>
        <w:jc w:val="center"/>
        <w:rPr>
          <w:rFonts w:ascii="Verdana" w:eastAsia="SimSun" w:hAnsi="Verdana" w:cs="Mangal"/>
          <w:b/>
          <w:iCs/>
          <w:kern w:val="1"/>
          <w:sz w:val="16"/>
          <w:szCs w:val="16"/>
          <w:lang w:eastAsia="hi-IN" w:bidi="hi-IN"/>
          <w14:ligatures w14:val="none"/>
        </w:rPr>
      </w:pPr>
      <w:r w:rsidRPr="00E40891">
        <w:rPr>
          <w:rFonts w:ascii="Verdana" w:eastAsia="SimSun" w:hAnsi="Verdana" w:cs="Mangal"/>
          <w:b/>
          <w:iCs/>
          <w:kern w:val="1"/>
          <w:sz w:val="16"/>
          <w:szCs w:val="16"/>
          <w:lang w:eastAsia="hi-IN" w:bidi="hi-IN"/>
          <w14:ligatures w14:val="none"/>
        </w:rPr>
        <w:t>Wymogi systemu informatycznego*</w:t>
      </w:r>
    </w:p>
    <w:p w14:paraId="0E9C39CF" w14:textId="77777777" w:rsidR="00E40891" w:rsidRPr="00E40891" w:rsidRDefault="00E40891" w:rsidP="00E40891">
      <w:pPr>
        <w:widowControl w:val="0"/>
        <w:suppressAutoHyphens/>
        <w:spacing w:after="0" w:line="360" w:lineRule="auto"/>
        <w:jc w:val="center"/>
        <w:rPr>
          <w:rFonts w:ascii="Verdana" w:eastAsia="SimSun" w:hAnsi="Verdana" w:cs="Mangal"/>
          <w:b/>
          <w:kern w:val="1"/>
          <w:sz w:val="16"/>
          <w:szCs w:val="16"/>
          <w:lang w:eastAsia="hi-IN" w:bidi="hi-IN"/>
          <w14:ligatures w14:val="none"/>
        </w:rPr>
      </w:pPr>
    </w:p>
    <w:p w14:paraId="4EED3329" w14:textId="77777777" w:rsidR="00E40891" w:rsidRPr="00E40891" w:rsidRDefault="00E40891" w:rsidP="00E40891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bCs/>
          <w:kern w:val="0"/>
          <w:sz w:val="16"/>
          <w:szCs w:val="16"/>
          <w:lang w:eastAsia="ar-SA"/>
          <w14:ligatures w14:val="none"/>
        </w:rPr>
      </w:pPr>
      <w:r w:rsidRPr="00E40891">
        <w:rPr>
          <w:rFonts w:ascii="Verdana" w:eastAsia="Times New Roman" w:hAnsi="Verdana" w:cs="Times New Roman"/>
          <w:bCs/>
          <w:kern w:val="0"/>
          <w:sz w:val="16"/>
          <w:szCs w:val="16"/>
          <w:lang w:eastAsia="ar-SA"/>
          <w14:ligatures w14:val="none"/>
        </w:rPr>
        <w:t xml:space="preserve">Przedmiot konkursu: </w:t>
      </w:r>
    </w:p>
    <w:p w14:paraId="3E0DA3E4" w14:textId="76EAC101" w:rsidR="00E40891" w:rsidRPr="00E40891" w:rsidRDefault="00E40891" w:rsidP="00E40891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ar-SA"/>
          <w14:ligatures w14:val="none"/>
        </w:rPr>
      </w:pPr>
      <w:r w:rsidRPr="00E40891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>WYKONYWANIE ŚWIADCZEŃ ZDROWOTNYCH W ZAKRESIE DIAGNOSTYKI LABORATORYJNEJ, BADAŃ MIKROBIOLOGICZNYCH I SEROLOGII ORAZ PROWADZENIE BANKU KRWI WRAZ Z NAJMEM POWIERZCHNI PRZEZNACZONEJ DO ICH REALIZACJI</w:t>
      </w:r>
      <w:r w:rsidR="00B0496B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 xml:space="preserve"> W LATACH 2024-2029</w:t>
      </w:r>
    </w:p>
    <w:p w14:paraId="2C5536F3" w14:textId="77777777" w:rsidR="00E40891" w:rsidRPr="00E40891" w:rsidRDefault="00E40891" w:rsidP="00E40891">
      <w:pPr>
        <w:tabs>
          <w:tab w:val="left" w:pos="6804"/>
        </w:tabs>
        <w:spacing w:after="0" w:line="360" w:lineRule="auto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7645"/>
        <w:gridCol w:w="1843"/>
      </w:tblGrid>
      <w:tr w:rsidR="00E40891" w:rsidRPr="00E40891" w14:paraId="28254F36" w14:textId="77777777" w:rsidTr="00B27598">
        <w:tc>
          <w:tcPr>
            <w:tcW w:w="543" w:type="dxa"/>
            <w:vAlign w:val="center"/>
          </w:tcPr>
          <w:p w14:paraId="5C29C8F0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Lp.</w:t>
            </w:r>
          </w:p>
        </w:tc>
        <w:tc>
          <w:tcPr>
            <w:tcW w:w="7645" w:type="dxa"/>
            <w:vAlign w:val="center"/>
          </w:tcPr>
          <w:p w14:paraId="4A0E9606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Warunki wymagane</w:t>
            </w:r>
          </w:p>
        </w:tc>
        <w:tc>
          <w:tcPr>
            <w:tcW w:w="1843" w:type="dxa"/>
            <w:vAlign w:val="center"/>
          </w:tcPr>
          <w:p w14:paraId="2C9E412B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TAK/NIE</w:t>
            </w:r>
          </w:p>
          <w:p w14:paraId="4E36D20E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(wpisać)</w:t>
            </w:r>
          </w:p>
        </w:tc>
      </w:tr>
      <w:tr w:rsidR="00E40891" w:rsidRPr="00E40891" w14:paraId="7FABAD38" w14:textId="77777777" w:rsidTr="00B27598">
        <w:tc>
          <w:tcPr>
            <w:tcW w:w="543" w:type="dxa"/>
            <w:vAlign w:val="center"/>
          </w:tcPr>
          <w:p w14:paraId="3A5C8237" w14:textId="25B32780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1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7645" w:type="dxa"/>
          </w:tcPr>
          <w:p w14:paraId="09FC4948" w14:textId="77777777" w:rsidR="00E40891" w:rsidRPr="00E40891" w:rsidRDefault="00E40891" w:rsidP="00E40891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E40891"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oferent zapewni</w:t>
            </w:r>
            <w:r w:rsidRPr="00E40891">
              <w:rPr>
                <w:rFonts w:ascii="Verdana" w:eastAsia="DejaVu Sans" w:hAnsi="Verdana" w:cs="DejaVu Sans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funkcjonalność swojego sytemu informatycznego umożliwiającą zlecanie badań laboratoryjnych oraz odbiór wyników drogą elektroniczną w trybie „online” (przez Internet za pomocą przeglądarki WWW, FTP, i komunikacja za pomocą protokołu HL7, możliwość zdalnego wydruku wyników badań)</w:t>
            </w:r>
          </w:p>
        </w:tc>
        <w:tc>
          <w:tcPr>
            <w:tcW w:w="1843" w:type="dxa"/>
            <w:vAlign w:val="center"/>
          </w:tcPr>
          <w:p w14:paraId="2E9405B5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E40891" w:rsidRPr="00E40891" w14:paraId="0F5DC7CD" w14:textId="77777777" w:rsidTr="00B27598">
        <w:tc>
          <w:tcPr>
            <w:tcW w:w="543" w:type="dxa"/>
            <w:vAlign w:val="center"/>
          </w:tcPr>
          <w:p w14:paraId="78212D95" w14:textId="64FF18AA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2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7645" w:type="dxa"/>
          </w:tcPr>
          <w:p w14:paraId="2BDEB13B" w14:textId="77777777" w:rsidR="00E40891" w:rsidRPr="00E40891" w:rsidRDefault="00E40891" w:rsidP="00E40891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E40891">
              <w:rPr>
                <w:rFonts w:ascii="Verdana" w:eastAsia="DejaVu Sans" w:hAnsi="Verdana" w:cs="DejaVu Sans"/>
                <w:kern w:val="3"/>
                <w:sz w:val="16"/>
                <w:szCs w:val="16"/>
                <w:lang w:eastAsia="zh-CN" w:bidi="hi-IN"/>
                <w14:ligatures w14:val="none"/>
              </w:rPr>
              <w:t>konstrukcja systemu oparta na platformach systemowych (sprzętowych i programowych) spełniających zapisy ustawy z dnia 17 lutego 2005 roku o informatyzacji działalności podmiotów realizujących zadania publiczne pozwalająca na poprawną pracę w Krajowych Ramach Interoperacyjności.</w:t>
            </w:r>
          </w:p>
        </w:tc>
        <w:tc>
          <w:tcPr>
            <w:tcW w:w="1843" w:type="dxa"/>
            <w:vAlign w:val="center"/>
          </w:tcPr>
          <w:p w14:paraId="1941E0E7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E40891" w:rsidRPr="00E40891" w14:paraId="732D507B" w14:textId="77777777" w:rsidTr="00B27598">
        <w:tc>
          <w:tcPr>
            <w:tcW w:w="543" w:type="dxa"/>
            <w:vAlign w:val="center"/>
          </w:tcPr>
          <w:p w14:paraId="1BC6BAB3" w14:textId="29621052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3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7645" w:type="dxa"/>
          </w:tcPr>
          <w:p w14:paraId="31F5137C" w14:textId="77777777" w:rsidR="00E40891" w:rsidRPr="00E40891" w:rsidRDefault="00E40891" w:rsidP="00E40891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E40891"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system posiada moduł wykonujący automatyczną archiwizację danych (z czasem retencji zgodnym z wymaganiami dla tego typu systemów) oraz okresowe kopie bezpieczeństwa.</w:t>
            </w:r>
          </w:p>
        </w:tc>
        <w:tc>
          <w:tcPr>
            <w:tcW w:w="1843" w:type="dxa"/>
            <w:vAlign w:val="center"/>
          </w:tcPr>
          <w:p w14:paraId="21F94734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E40891" w:rsidRPr="00E40891" w14:paraId="6F885C62" w14:textId="77777777" w:rsidTr="00B27598">
        <w:tc>
          <w:tcPr>
            <w:tcW w:w="543" w:type="dxa"/>
            <w:vAlign w:val="center"/>
          </w:tcPr>
          <w:p w14:paraId="2C758089" w14:textId="3218D61C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4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7645" w:type="dxa"/>
          </w:tcPr>
          <w:p w14:paraId="32D0D95E" w14:textId="77777777" w:rsidR="00E40891" w:rsidRPr="00E40891" w:rsidRDefault="00E40891" w:rsidP="00E40891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E40891"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sieć systemu pozwalająca na transmisję z prędkością minimum 100Mbit/s</w:t>
            </w:r>
          </w:p>
        </w:tc>
        <w:tc>
          <w:tcPr>
            <w:tcW w:w="1843" w:type="dxa"/>
            <w:vAlign w:val="center"/>
          </w:tcPr>
          <w:p w14:paraId="112FBD93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E40891" w:rsidRPr="00E40891" w14:paraId="5936136B" w14:textId="77777777" w:rsidTr="00B27598">
        <w:tc>
          <w:tcPr>
            <w:tcW w:w="543" w:type="dxa"/>
            <w:vAlign w:val="center"/>
          </w:tcPr>
          <w:p w14:paraId="5D4D0D57" w14:textId="7DDAAC1C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5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7645" w:type="dxa"/>
          </w:tcPr>
          <w:p w14:paraId="7005B89D" w14:textId="77777777" w:rsidR="00E40891" w:rsidRPr="00E40891" w:rsidRDefault="00E40891" w:rsidP="00E40891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E40891"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system musi zapewniać bezpieczeństwo danych wrażliwych. Posiadać wielopoziomowy system praw dostępu do poszczególnych funkcji programu. Każdy użytkownik posiada swój unikatowy identyfikator w systemie.</w:t>
            </w:r>
          </w:p>
        </w:tc>
        <w:tc>
          <w:tcPr>
            <w:tcW w:w="1843" w:type="dxa"/>
            <w:vAlign w:val="center"/>
          </w:tcPr>
          <w:p w14:paraId="26886276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E40891" w:rsidRPr="00E40891" w14:paraId="1E71D832" w14:textId="77777777" w:rsidTr="00B27598">
        <w:tc>
          <w:tcPr>
            <w:tcW w:w="543" w:type="dxa"/>
            <w:vAlign w:val="center"/>
          </w:tcPr>
          <w:p w14:paraId="0A93E5D0" w14:textId="4909BA5D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6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7645" w:type="dxa"/>
          </w:tcPr>
          <w:p w14:paraId="66E40C4A" w14:textId="77777777" w:rsidR="00E40891" w:rsidRPr="00E40891" w:rsidRDefault="00E40891" w:rsidP="00E40891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E40891"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system pozwala przygotować zestawienia statystyczne dla Zamawiającego w podziałach i układach przez niego wymaganych, przygotowanych w formatach zaakceptowanych przez odbiorcę dokumentów.</w:t>
            </w:r>
          </w:p>
        </w:tc>
        <w:tc>
          <w:tcPr>
            <w:tcW w:w="1843" w:type="dxa"/>
            <w:vAlign w:val="center"/>
          </w:tcPr>
          <w:p w14:paraId="55B867C5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E40891" w:rsidRPr="00E40891" w14:paraId="48453180" w14:textId="77777777" w:rsidTr="00B27598">
        <w:tc>
          <w:tcPr>
            <w:tcW w:w="543" w:type="dxa"/>
            <w:vAlign w:val="center"/>
          </w:tcPr>
          <w:p w14:paraId="107FB1A9" w14:textId="153F55EF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7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7645" w:type="dxa"/>
          </w:tcPr>
          <w:p w14:paraId="0DCF5C6A" w14:textId="77777777" w:rsidR="00E40891" w:rsidRPr="00E40891" w:rsidRDefault="00E40891" w:rsidP="00E40891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E40891">
              <w:rPr>
                <w:rFonts w:ascii="Verdana" w:eastAsia="DejaVu Sans" w:hAnsi="Verdana" w:cs="DejaVu Sans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system wykorzystuje zautomatyzowany system rejestracji zleceń oparty na technice OMR (Optical Mark Recognition).</w:t>
            </w:r>
          </w:p>
        </w:tc>
        <w:tc>
          <w:tcPr>
            <w:tcW w:w="1843" w:type="dxa"/>
            <w:vAlign w:val="center"/>
          </w:tcPr>
          <w:p w14:paraId="671914F0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E40891" w:rsidRPr="00E40891" w14:paraId="0F4FFAA2" w14:textId="77777777" w:rsidTr="00B27598">
        <w:tc>
          <w:tcPr>
            <w:tcW w:w="543" w:type="dxa"/>
            <w:vAlign w:val="center"/>
          </w:tcPr>
          <w:p w14:paraId="2188CE13" w14:textId="39D064A0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E40891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8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7645" w:type="dxa"/>
          </w:tcPr>
          <w:p w14:paraId="185668D3" w14:textId="77777777" w:rsidR="00E40891" w:rsidRPr="00E40891" w:rsidRDefault="00E40891" w:rsidP="00E40891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  <w14:ligatures w14:val="none"/>
              </w:rPr>
            </w:pPr>
            <w:r w:rsidRPr="00E40891">
              <w:rPr>
                <w:rFonts w:ascii="Verdana" w:eastAsia="SimSun" w:hAnsi="Verdana" w:cs="Mangal"/>
                <w:bCs/>
                <w:kern w:val="1"/>
                <w:sz w:val="16"/>
                <w:szCs w:val="16"/>
                <w:lang w:eastAsia="hi-IN" w:bidi="hi-IN"/>
                <w14:ligatures w14:val="none"/>
              </w:rPr>
              <w:t>system musi zostać zintegrowany z pracującym w PCT systemem HIS (Eskulap) w stopniu pozwalającym na: przyjmowanie zleceń elektronicznych w formacie HL7, odsyłanie wyników w postaci elektronicznej w formacie HL7, umożliwiać dodatkowe zlecanie po wysłaniu zlecenia, zapewnić bezpieczeństwo przesłanych danych poprzez połączenie do systemu szpitalnego wewnątrz szpitalnej sieci LAN lub zapewnienie szyfrowanego kanału łączności</w:t>
            </w:r>
          </w:p>
        </w:tc>
        <w:tc>
          <w:tcPr>
            <w:tcW w:w="1843" w:type="dxa"/>
            <w:vAlign w:val="center"/>
          </w:tcPr>
          <w:p w14:paraId="460029CA" w14:textId="77777777" w:rsidR="00E40891" w:rsidRPr="00E40891" w:rsidRDefault="00E40891" w:rsidP="00E408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0A4EE0F0" w14:textId="77777777" w:rsidR="00E40891" w:rsidRPr="00E40891" w:rsidRDefault="00E40891" w:rsidP="00E40891">
      <w:pPr>
        <w:spacing w:after="0" w:line="360" w:lineRule="auto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p w14:paraId="0F1800A0" w14:textId="77777777" w:rsidR="00E40891" w:rsidRPr="00E40891" w:rsidRDefault="00E40891" w:rsidP="00E40891">
      <w:pPr>
        <w:spacing w:after="0" w:line="360" w:lineRule="auto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p w14:paraId="26DCBEC3" w14:textId="77777777" w:rsidR="00E40891" w:rsidRPr="00E40891" w:rsidRDefault="00E40891" w:rsidP="00E40891">
      <w:pPr>
        <w:spacing w:after="0" w:line="360" w:lineRule="auto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p w14:paraId="7D8F0100" w14:textId="77777777" w:rsidR="00E40891" w:rsidRPr="00E40891" w:rsidRDefault="00E40891" w:rsidP="00E40891">
      <w:pPr>
        <w:spacing w:after="0" w:line="360" w:lineRule="auto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p w14:paraId="722645BF" w14:textId="77777777" w:rsidR="00E40891" w:rsidRPr="00E40891" w:rsidRDefault="00E40891" w:rsidP="00E40891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E40891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>__________________________________________________</w:t>
      </w:r>
    </w:p>
    <w:p w14:paraId="414EAE31" w14:textId="77777777" w:rsidR="00E40891" w:rsidRPr="00E40891" w:rsidRDefault="00E40891" w:rsidP="00E40891">
      <w:pPr>
        <w:widowControl w:val="0"/>
        <w:tabs>
          <w:tab w:val="left" w:pos="360"/>
        </w:tabs>
        <w:suppressAutoHyphens/>
        <w:spacing w:after="0"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E40891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>/Data i podpis oferenta lub upoważnionego przedstawiciela/</w:t>
      </w:r>
    </w:p>
    <w:p w14:paraId="027D66BF" w14:textId="77777777" w:rsidR="00E40891" w:rsidRPr="00E40891" w:rsidRDefault="00E40891" w:rsidP="00E40891">
      <w:pPr>
        <w:widowControl w:val="0"/>
        <w:tabs>
          <w:tab w:val="left" w:pos="360"/>
        </w:tabs>
        <w:suppressAutoHyphens/>
        <w:spacing w:after="0"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p w14:paraId="1FDB51CE" w14:textId="77777777" w:rsidR="00E40891" w:rsidRPr="00E40891" w:rsidRDefault="00E40891" w:rsidP="00E40891">
      <w:pPr>
        <w:widowControl w:val="0"/>
        <w:tabs>
          <w:tab w:val="left" w:pos="360"/>
        </w:tabs>
        <w:suppressAutoHyphens/>
        <w:spacing w:after="0"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p w14:paraId="3BDE09F4" w14:textId="77777777" w:rsidR="00E40891" w:rsidRPr="00E40891" w:rsidRDefault="00E40891" w:rsidP="00E40891">
      <w:pPr>
        <w:widowControl w:val="0"/>
        <w:tabs>
          <w:tab w:val="left" w:pos="360"/>
        </w:tabs>
        <w:suppressAutoHyphens/>
        <w:spacing w:after="0"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p w14:paraId="5030B65F" w14:textId="77777777" w:rsidR="00E40891" w:rsidRPr="00E40891" w:rsidRDefault="00E40891" w:rsidP="00E40891">
      <w:pPr>
        <w:widowControl w:val="0"/>
        <w:tabs>
          <w:tab w:val="left" w:pos="360"/>
        </w:tabs>
        <w:suppressAutoHyphens/>
        <w:spacing w:after="0"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</w:p>
    <w:p w14:paraId="2F2AAF5E" w14:textId="0AB12DD0" w:rsidR="00E40891" w:rsidRPr="00E40891" w:rsidRDefault="00E40891" w:rsidP="00E40891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E40891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>*wypełnia Oferent</w:t>
      </w:r>
    </w:p>
    <w:sectPr w:rsidR="00E40891" w:rsidRPr="00E4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91"/>
    <w:rsid w:val="00B0496B"/>
    <w:rsid w:val="00B164C2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710"/>
  <w15:chartTrackingRefBased/>
  <w15:docId w15:val="{C9F32A58-5136-41C6-BF59-8D4F157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2023-11-07T12:59:00Z</dcterms:created>
  <dcterms:modified xsi:type="dcterms:W3CDTF">2023-11-07T12:59:00Z</dcterms:modified>
</cp:coreProperties>
</file>